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808"/>
        <w:gridCol w:w="2250"/>
        <w:gridCol w:w="720"/>
        <w:gridCol w:w="1938"/>
        <w:gridCol w:w="460"/>
        <w:gridCol w:w="842"/>
        <w:gridCol w:w="450"/>
      </w:tblGrid>
      <w:tr w:rsidR="00235B27">
        <w:tc>
          <w:tcPr>
            <w:tcW w:w="9468" w:type="dxa"/>
            <w:gridSpan w:val="7"/>
            <w:tcBorders>
              <w:top w:val="single" w:sz="18" w:space="0" w:color="auto"/>
              <w:left w:val="single" w:sz="18" w:space="0" w:color="auto"/>
              <w:right w:val="single" w:sz="18" w:space="0" w:color="auto"/>
            </w:tcBorders>
          </w:tcPr>
          <w:p w:rsidR="00235B27" w:rsidRDefault="00235B27">
            <w:pPr>
              <w:jc w:val="center"/>
              <w:rPr>
                <w:rFonts w:ascii="Arial" w:hAnsi="Arial" w:cs="Arial"/>
                <w:b/>
                <w:sz w:val="36"/>
              </w:rPr>
            </w:pPr>
          </w:p>
          <w:p w:rsidR="00235B27" w:rsidRDefault="00235B27">
            <w:pPr>
              <w:jc w:val="center"/>
              <w:rPr>
                <w:rFonts w:ascii="Arial" w:hAnsi="Arial" w:cs="Arial"/>
                <w:b/>
              </w:rPr>
            </w:pPr>
            <w:r>
              <w:rPr>
                <w:rFonts w:ascii="Arial" w:hAnsi="Arial" w:cs="Arial"/>
                <w:b/>
                <w:sz w:val="36"/>
              </w:rPr>
              <w:t>CRITICALITY SAFETY EVALUATION</w:t>
            </w:r>
          </w:p>
          <w:p w:rsidR="00235B27" w:rsidRDefault="00235B27">
            <w:pPr>
              <w:jc w:val="right"/>
              <w:rPr>
                <w:rFonts w:ascii="Arial" w:hAnsi="Arial" w:cs="Arial"/>
                <w:b/>
                <w:sz w:val="20"/>
              </w:rPr>
            </w:pPr>
          </w:p>
          <w:p w:rsidR="00235B27" w:rsidRDefault="00235B27">
            <w:pPr>
              <w:jc w:val="right"/>
              <w:rPr>
                <w:rFonts w:ascii="Arial" w:hAnsi="Arial" w:cs="Arial"/>
                <w:b/>
                <w:sz w:val="20"/>
              </w:rPr>
            </w:pPr>
            <w:r>
              <w:rPr>
                <w:rFonts w:ascii="Arial" w:hAnsi="Arial" w:cs="Arial"/>
                <w:b/>
                <w:sz w:val="20"/>
              </w:rPr>
              <w:t>CSOL: xx0073</w:t>
            </w:r>
          </w:p>
          <w:p w:rsidR="00235B27" w:rsidRDefault="00235B27">
            <w:pPr>
              <w:jc w:val="right"/>
              <w:rPr>
                <w:rFonts w:ascii="Arial" w:hAnsi="Arial" w:cs="Arial"/>
                <w:b/>
                <w:sz w:val="20"/>
              </w:rPr>
            </w:pPr>
            <w:r>
              <w:rPr>
                <w:rFonts w:ascii="Arial" w:hAnsi="Arial" w:cs="Arial"/>
                <w:b/>
                <w:sz w:val="20"/>
              </w:rPr>
              <w:t xml:space="preserve">EVALUATION: </w:t>
            </w:r>
            <w:r w:rsidR="0052542D">
              <w:rPr>
                <w:rFonts w:ascii="Arial" w:hAnsi="Arial" w:cs="Arial"/>
                <w:b/>
                <w:sz w:val="20"/>
              </w:rPr>
              <w:t>XYZ</w:t>
            </w:r>
            <w:r>
              <w:rPr>
                <w:rFonts w:ascii="Arial" w:hAnsi="Arial" w:cs="Arial"/>
                <w:b/>
                <w:sz w:val="20"/>
              </w:rPr>
              <w:t>-01</w:t>
            </w:r>
          </w:p>
          <w:p w:rsidR="00235B27" w:rsidRDefault="00235B27" w:rsidP="00355436">
            <w:pPr>
              <w:jc w:val="right"/>
              <w:rPr>
                <w:rFonts w:ascii="Arial" w:hAnsi="Arial" w:cs="Arial"/>
              </w:rPr>
            </w:pPr>
            <w:r>
              <w:rPr>
                <w:rFonts w:ascii="Arial" w:hAnsi="Arial" w:cs="Arial"/>
                <w:b/>
                <w:sz w:val="20"/>
              </w:rPr>
              <w:t xml:space="preserve">PAGE </w:t>
            </w:r>
            <w:r>
              <w:rPr>
                <w:rFonts w:ascii="Arial" w:hAnsi="Arial" w:cs="Arial"/>
                <w:bCs/>
                <w:sz w:val="20"/>
              </w:rPr>
              <w:fldChar w:fldCharType="begin"/>
            </w:r>
            <w:r>
              <w:rPr>
                <w:rFonts w:ascii="Arial" w:hAnsi="Arial" w:cs="Arial"/>
                <w:bCs/>
                <w:sz w:val="20"/>
              </w:rPr>
              <w:instrText xml:space="preserve"> PAGE  \* MERGEFORMAT </w:instrText>
            </w:r>
            <w:r>
              <w:rPr>
                <w:rFonts w:ascii="Arial" w:hAnsi="Arial" w:cs="Arial"/>
                <w:bCs/>
                <w:sz w:val="20"/>
              </w:rPr>
              <w:fldChar w:fldCharType="separate"/>
            </w:r>
            <w:r w:rsidR="006E3809">
              <w:rPr>
                <w:rFonts w:ascii="Arial" w:hAnsi="Arial" w:cs="Arial"/>
                <w:bCs/>
                <w:noProof/>
                <w:sz w:val="20"/>
              </w:rPr>
              <w:t>1</w:t>
            </w:r>
            <w:r>
              <w:rPr>
                <w:rFonts w:ascii="Arial" w:hAnsi="Arial" w:cs="Arial"/>
                <w:bCs/>
                <w:sz w:val="20"/>
              </w:rPr>
              <w:fldChar w:fldCharType="end"/>
            </w:r>
            <w:r>
              <w:rPr>
                <w:rFonts w:ascii="Arial" w:hAnsi="Arial" w:cs="Arial"/>
                <w:bCs/>
                <w:sz w:val="20"/>
              </w:rPr>
              <w:t xml:space="preserve"> </w:t>
            </w:r>
            <w:r>
              <w:rPr>
                <w:rFonts w:ascii="Arial" w:hAnsi="Arial" w:cs="Arial"/>
                <w:b/>
                <w:sz w:val="20"/>
              </w:rPr>
              <w:t>OF 3</w:t>
            </w:r>
            <w:r w:rsidR="00355436">
              <w:rPr>
                <w:rFonts w:ascii="Arial" w:hAnsi="Arial" w:cs="Arial"/>
                <w:b/>
                <w:sz w:val="20"/>
              </w:rPr>
              <w:t>2</w:t>
            </w:r>
          </w:p>
        </w:tc>
      </w:tr>
      <w:tr w:rsidR="00235B27">
        <w:tc>
          <w:tcPr>
            <w:tcW w:w="2808" w:type="dxa"/>
            <w:tcBorders>
              <w:left w:val="single" w:sz="18" w:space="0" w:color="auto"/>
              <w:bottom w:val="single" w:sz="18" w:space="0" w:color="auto"/>
            </w:tcBorders>
          </w:tcPr>
          <w:p w:rsidR="00235B27" w:rsidRDefault="00235B27">
            <w:pPr>
              <w:rPr>
                <w:rFonts w:ascii="Arial" w:hAnsi="Arial" w:cs="Arial"/>
                <w:sz w:val="20"/>
              </w:rPr>
            </w:pPr>
            <w:r>
              <w:rPr>
                <w:rFonts w:ascii="Arial" w:hAnsi="Arial" w:cs="Arial"/>
                <w:sz w:val="20"/>
              </w:rPr>
              <w:t>OPERATION TITLE:</w:t>
            </w:r>
          </w:p>
          <w:p w:rsidR="00235B27" w:rsidRDefault="00235B27">
            <w:pPr>
              <w:rPr>
                <w:rFonts w:ascii="Arial" w:hAnsi="Arial" w:cs="Arial"/>
                <w:sz w:val="20"/>
              </w:rPr>
            </w:pPr>
          </w:p>
          <w:p w:rsidR="00235B27" w:rsidRDefault="00235B27">
            <w:pPr>
              <w:rPr>
                <w:rFonts w:ascii="Arial" w:hAnsi="Arial" w:cs="Arial"/>
                <w:sz w:val="20"/>
              </w:rPr>
            </w:pPr>
          </w:p>
          <w:p w:rsidR="00235B27" w:rsidRDefault="00235B27">
            <w:pPr>
              <w:rPr>
                <w:rFonts w:ascii="Arial" w:hAnsi="Arial" w:cs="Arial"/>
                <w:sz w:val="20"/>
              </w:rPr>
            </w:pPr>
            <w:r>
              <w:rPr>
                <w:rFonts w:ascii="Arial" w:hAnsi="Arial" w:cs="Arial"/>
                <w:sz w:val="20"/>
              </w:rPr>
              <w:t>BUILDING:</w:t>
            </w:r>
          </w:p>
          <w:p w:rsidR="00235B27" w:rsidRDefault="00235B27">
            <w:pPr>
              <w:rPr>
                <w:rFonts w:ascii="Arial" w:hAnsi="Arial" w:cs="Arial"/>
                <w:sz w:val="20"/>
              </w:rPr>
            </w:pPr>
          </w:p>
          <w:p w:rsidR="00235B27" w:rsidRDefault="00235B27">
            <w:pPr>
              <w:rPr>
                <w:rFonts w:ascii="Arial" w:hAnsi="Arial" w:cs="Arial"/>
                <w:sz w:val="20"/>
              </w:rPr>
            </w:pPr>
            <w:r>
              <w:rPr>
                <w:rFonts w:ascii="Arial" w:hAnsi="Arial" w:cs="Arial"/>
                <w:sz w:val="20"/>
              </w:rPr>
              <w:t>AREA:</w:t>
            </w:r>
          </w:p>
          <w:p w:rsidR="00235B27" w:rsidRDefault="00235B27">
            <w:pPr>
              <w:rPr>
                <w:rFonts w:ascii="Arial" w:hAnsi="Arial" w:cs="Arial"/>
                <w:sz w:val="20"/>
              </w:rPr>
            </w:pPr>
          </w:p>
          <w:p w:rsidR="00235B27" w:rsidRDefault="00235B27">
            <w:pPr>
              <w:rPr>
                <w:rFonts w:ascii="Arial" w:hAnsi="Arial" w:cs="Arial"/>
                <w:sz w:val="20"/>
              </w:rPr>
            </w:pPr>
            <w:r>
              <w:rPr>
                <w:rFonts w:ascii="Arial" w:hAnsi="Arial" w:cs="Arial"/>
                <w:sz w:val="20"/>
              </w:rPr>
              <w:t>REVISION:</w:t>
            </w:r>
          </w:p>
          <w:p w:rsidR="00235B27" w:rsidRDefault="00235B27">
            <w:pPr>
              <w:rPr>
                <w:rFonts w:ascii="Arial" w:hAnsi="Arial" w:cs="Arial"/>
                <w:sz w:val="20"/>
              </w:rPr>
            </w:pPr>
          </w:p>
          <w:p w:rsidR="00235B27" w:rsidRDefault="00235B27">
            <w:pPr>
              <w:rPr>
                <w:rFonts w:ascii="Arial" w:hAnsi="Arial" w:cs="Arial"/>
                <w:sz w:val="20"/>
              </w:rPr>
            </w:pPr>
            <w:r>
              <w:rPr>
                <w:rFonts w:ascii="Arial" w:hAnsi="Arial" w:cs="Arial"/>
                <w:sz w:val="20"/>
              </w:rPr>
              <w:t>DATE OF EVALUATION:</w:t>
            </w:r>
          </w:p>
          <w:p w:rsidR="00235B27" w:rsidRDefault="00235B27">
            <w:pPr>
              <w:rPr>
                <w:rFonts w:ascii="Arial" w:hAnsi="Arial" w:cs="Arial"/>
                <w:sz w:val="20"/>
              </w:rPr>
            </w:pPr>
          </w:p>
          <w:p w:rsidR="00235B27" w:rsidRDefault="00235B27">
            <w:pPr>
              <w:rPr>
                <w:rFonts w:ascii="Arial" w:hAnsi="Arial" w:cs="Arial"/>
                <w:sz w:val="20"/>
              </w:rPr>
            </w:pPr>
            <w:r>
              <w:rPr>
                <w:rFonts w:ascii="Arial" w:hAnsi="Arial" w:cs="Arial"/>
                <w:sz w:val="20"/>
              </w:rPr>
              <w:t>DATE OF REVISION:</w:t>
            </w:r>
          </w:p>
          <w:p w:rsidR="00235B27" w:rsidRDefault="00235B27">
            <w:pPr>
              <w:rPr>
                <w:rFonts w:ascii="Arial" w:hAnsi="Arial" w:cs="Arial"/>
                <w:sz w:val="20"/>
              </w:rPr>
            </w:pPr>
          </w:p>
          <w:p w:rsidR="00235B27" w:rsidRDefault="00235B27">
            <w:pPr>
              <w:rPr>
                <w:rFonts w:ascii="Arial" w:hAnsi="Arial" w:cs="Arial"/>
                <w:sz w:val="20"/>
              </w:rPr>
            </w:pPr>
            <w:r>
              <w:rPr>
                <w:rFonts w:ascii="Arial" w:hAnsi="Arial" w:cs="Arial"/>
                <w:sz w:val="20"/>
              </w:rPr>
              <w:t>REASON FOR REVISION:</w:t>
            </w:r>
          </w:p>
        </w:tc>
        <w:tc>
          <w:tcPr>
            <w:tcW w:w="6660" w:type="dxa"/>
            <w:gridSpan w:val="6"/>
            <w:tcBorders>
              <w:bottom w:val="single" w:sz="18" w:space="0" w:color="auto"/>
              <w:right w:val="single" w:sz="18" w:space="0" w:color="auto"/>
            </w:tcBorders>
          </w:tcPr>
          <w:p w:rsidR="00235B27" w:rsidRDefault="00235B27">
            <w:pPr>
              <w:rPr>
                <w:rFonts w:ascii="Arial" w:hAnsi="Arial" w:cs="Arial"/>
                <w:b/>
                <w:i/>
                <w:sz w:val="20"/>
              </w:rPr>
            </w:pPr>
            <w:r>
              <w:rPr>
                <w:rFonts w:ascii="Arial" w:hAnsi="Arial" w:cs="Arial"/>
                <w:b/>
                <w:i/>
                <w:sz w:val="20"/>
              </w:rPr>
              <w:t>H</w:t>
            </w:r>
            <w:r w:rsidR="00932893">
              <w:rPr>
                <w:rFonts w:ascii="Arial" w:hAnsi="Arial" w:cs="Arial"/>
                <w:b/>
                <w:i/>
                <w:sz w:val="20"/>
              </w:rPr>
              <w:t>and-carrying of Pu-239 Canisters</w:t>
            </w:r>
            <w:r>
              <w:rPr>
                <w:rFonts w:ascii="Arial" w:hAnsi="Arial" w:cs="Arial"/>
                <w:b/>
                <w:i/>
                <w:sz w:val="20"/>
              </w:rPr>
              <w:t xml:space="preserve"> </w:t>
            </w:r>
          </w:p>
          <w:p w:rsidR="00235B27" w:rsidRDefault="00235B27">
            <w:pPr>
              <w:rPr>
                <w:rFonts w:ascii="Arial" w:hAnsi="Arial" w:cs="Arial"/>
                <w:b/>
                <w:i/>
                <w:sz w:val="20"/>
              </w:rPr>
            </w:pPr>
          </w:p>
          <w:p w:rsidR="00235B27" w:rsidRDefault="00235B27">
            <w:pPr>
              <w:rPr>
                <w:rFonts w:ascii="Arial" w:hAnsi="Arial" w:cs="Arial"/>
                <w:b/>
                <w:i/>
                <w:sz w:val="20"/>
              </w:rPr>
            </w:pPr>
          </w:p>
          <w:p w:rsidR="005B423E" w:rsidRDefault="005B423E" w:rsidP="005B423E">
            <w:pPr>
              <w:rPr>
                <w:rFonts w:ascii="Arial" w:hAnsi="Arial" w:cs="Arial"/>
                <w:b/>
                <w:i/>
                <w:sz w:val="20"/>
              </w:rPr>
            </w:pPr>
            <w:smartTag w:uri="urn:schemas-microsoft-com:office:smarttags" w:element="place">
              <w:smartTag w:uri="urn:schemas-microsoft-com:office:smarttags" w:element="PlaceName">
                <w:r>
                  <w:rPr>
                    <w:rFonts w:ascii="Arial" w:hAnsi="Arial" w:cs="Arial"/>
                    <w:b/>
                    <w:i/>
                    <w:sz w:val="20"/>
                  </w:rPr>
                  <w:t>Pasqua</w:t>
                </w:r>
              </w:smartTag>
              <w:r>
                <w:rPr>
                  <w:rFonts w:ascii="Arial" w:hAnsi="Arial" w:cs="Arial"/>
                  <w:b/>
                  <w:i/>
                  <w:sz w:val="20"/>
                </w:rPr>
                <w:t xml:space="preserve"> </w:t>
              </w:r>
              <w:smartTag w:uri="urn:schemas-microsoft-com:office:smarttags" w:element="PlaceName">
                <w:r>
                  <w:rPr>
                    <w:rFonts w:ascii="Arial" w:hAnsi="Arial" w:cs="Arial"/>
                    <w:b/>
                    <w:i/>
                    <w:sz w:val="20"/>
                  </w:rPr>
                  <w:t>Engineering</w:t>
                </w:r>
              </w:smartTag>
              <w:r>
                <w:rPr>
                  <w:rFonts w:ascii="Arial" w:hAnsi="Arial" w:cs="Arial"/>
                  <w:b/>
                  <w:i/>
                  <w:sz w:val="20"/>
                </w:rPr>
                <w:t xml:space="preserve"> </w:t>
              </w:r>
              <w:smartTag w:uri="urn:schemas-microsoft-com:office:smarttags" w:element="PlaceType">
                <w:r>
                  <w:rPr>
                    <w:rFonts w:ascii="Arial" w:hAnsi="Arial" w:cs="Arial"/>
                    <w:b/>
                    <w:i/>
                    <w:sz w:val="20"/>
                  </w:rPr>
                  <w:t>Building</w:t>
                </w:r>
              </w:smartTag>
            </w:smartTag>
          </w:p>
          <w:p w:rsidR="00235B27" w:rsidRDefault="00235B27">
            <w:pPr>
              <w:rPr>
                <w:rFonts w:ascii="Arial" w:hAnsi="Arial" w:cs="Arial"/>
                <w:b/>
                <w:i/>
                <w:sz w:val="20"/>
              </w:rPr>
            </w:pPr>
          </w:p>
          <w:p w:rsidR="00235B27" w:rsidRDefault="005B423E">
            <w:pPr>
              <w:rPr>
                <w:rFonts w:ascii="Arial" w:hAnsi="Arial" w:cs="Arial"/>
                <w:b/>
                <w:i/>
                <w:sz w:val="20"/>
              </w:rPr>
            </w:pPr>
            <w:r>
              <w:rPr>
                <w:rFonts w:ascii="Arial" w:hAnsi="Arial" w:cs="Arial"/>
                <w:b/>
                <w:i/>
                <w:sz w:val="20"/>
              </w:rPr>
              <w:t>(Entire building)</w:t>
            </w:r>
          </w:p>
          <w:p w:rsidR="00235B27" w:rsidRDefault="00235B27">
            <w:pPr>
              <w:rPr>
                <w:rFonts w:ascii="Arial" w:hAnsi="Arial" w:cs="Arial"/>
                <w:b/>
                <w:i/>
                <w:sz w:val="20"/>
              </w:rPr>
            </w:pPr>
          </w:p>
          <w:p w:rsidR="00235B27" w:rsidRDefault="00235B27">
            <w:pPr>
              <w:rPr>
                <w:rFonts w:ascii="Arial" w:hAnsi="Arial" w:cs="Arial"/>
                <w:b/>
                <w:i/>
                <w:sz w:val="20"/>
              </w:rPr>
            </w:pPr>
            <w:r>
              <w:rPr>
                <w:rFonts w:ascii="Arial" w:hAnsi="Arial" w:cs="Arial"/>
                <w:b/>
                <w:i/>
                <w:sz w:val="20"/>
              </w:rPr>
              <w:t>0</w:t>
            </w:r>
          </w:p>
          <w:p w:rsidR="00235B27" w:rsidRDefault="00235B27">
            <w:pPr>
              <w:rPr>
                <w:rFonts w:ascii="Arial" w:hAnsi="Arial" w:cs="Arial"/>
                <w:b/>
                <w:i/>
                <w:sz w:val="20"/>
              </w:rPr>
            </w:pPr>
          </w:p>
          <w:p w:rsidR="00235B27" w:rsidRDefault="00235B27">
            <w:pPr>
              <w:rPr>
                <w:rFonts w:ascii="Arial" w:hAnsi="Arial" w:cs="Arial"/>
                <w:b/>
                <w:i/>
                <w:sz w:val="20"/>
              </w:rPr>
            </w:pPr>
            <w:r>
              <w:rPr>
                <w:rFonts w:ascii="Arial" w:hAnsi="Arial" w:cs="Arial"/>
                <w:b/>
                <w:i/>
                <w:sz w:val="20"/>
              </w:rPr>
              <w:t>December 8, 20xx</w:t>
            </w:r>
          </w:p>
          <w:p w:rsidR="00235B27" w:rsidRDefault="00235B27">
            <w:pPr>
              <w:rPr>
                <w:rFonts w:ascii="Arial" w:hAnsi="Arial" w:cs="Arial"/>
                <w:b/>
                <w:i/>
                <w:sz w:val="20"/>
              </w:rPr>
            </w:pPr>
          </w:p>
          <w:p w:rsidR="00235B27" w:rsidRDefault="00235B27">
            <w:pPr>
              <w:rPr>
                <w:rFonts w:ascii="Arial" w:hAnsi="Arial" w:cs="Arial"/>
                <w:b/>
                <w:i/>
                <w:sz w:val="20"/>
              </w:rPr>
            </w:pPr>
            <w:r>
              <w:rPr>
                <w:rFonts w:ascii="Arial" w:hAnsi="Arial" w:cs="Arial"/>
                <w:b/>
                <w:i/>
                <w:sz w:val="20"/>
              </w:rPr>
              <w:t>N/A</w:t>
            </w:r>
          </w:p>
          <w:p w:rsidR="00235B27" w:rsidRDefault="00235B27">
            <w:pPr>
              <w:rPr>
                <w:rFonts w:ascii="Arial" w:hAnsi="Arial" w:cs="Arial"/>
                <w:b/>
                <w:i/>
                <w:sz w:val="20"/>
              </w:rPr>
            </w:pPr>
          </w:p>
          <w:p w:rsidR="00235B27" w:rsidRDefault="00235B27">
            <w:pPr>
              <w:rPr>
                <w:rFonts w:ascii="Arial" w:hAnsi="Arial" w:cs="Arial"/>
                <w:sz w:val="20"/>
              </w:rPr>
            </w:pPr>
            <w:r>
              <w:rPr>
                <w:rFonts w:ascii="Arial" w:hAnsi="Arial" w:cs="Arial"/>
                <w:b/>
                <w:i/>
                <w:sz w:val="20"/>
              </w:rPr>
              <w:t>N/A</w:t>
            </w:r>
          </w:p>
        </w:tc>
      </w:tr>
      <w:tr w:rsidR="00235B27">
        <w:tc>
          <w:tcPr>
            <w:tcW w:w="2808" w:type="dxa"/>
            <w:tcBorders>
              <w:top w:val="single" w:sz="18" w:space="0" w:color="auto"/>
              <w:left w:val="single" w:sz="18" w:space="0" w:color="auto"/>
            </w:tcBorders>
          </w:tcPr>
          <w:p w:rsidR="00235B27" w:rsidRDefault="00235B27">
            <w:pPr>
              <w:rPr>
                <w:rFonts w:ascii="Arial" w:hAnsi="Arial" w:cs="Arial"/>
                <w:sz w:val="20"/>
              </w:rPr>
            </w:pPr>
          </w:p>
          <w:p w:rsidR="00235B27" w:rsidRDefault="00235B27">
            <w:pPr>
              <w:rPr>
                <w:rFonts w:ascii="Arial" w:hAnsi="Arial" w:cs="Arial"/>
                <w:sz w:val="20"/>
              </w:rPr>
            </w:pPr>
          </w:p>
        </w:tc>
        <w:tc>
          <w:tcPr>
            <w:tcW w:w="4908" w:type="dxa"/>
            <w:gridSpan w:val="3"/>
          </w:tcPr>
          <w:p w:rsidR="00235B27" w:rsidRDefault="00235B27">
            <w:pPr>
              <w:rPr>
                <w:rFonts w:ascii="Arial" w:hAnsi="Arial" w:cs="Arial"/>
                <w:b/>
                <w:sz w:val="20"/>
              </w:rPr>
            </w:pPr>
          </w:p>
          <w:p w:rsidR="00235B27" w:rsidRDefault="00235B27">
            <w:pPr>
              <w:rPr>
                <w:rFonts w:ascii="Arial" w:hAnsi="Arial" w:cs="Arial"/>
                <w:sz w:val="20"/>
              </w:rPr>
            </w:pPr>
            <w:r>
              <w:rPr>
                <w:rFonts w:ascii="Arial" w:hAnsi="Arial" w:cs="Arial"/>
                <w:b/>
                <w:sz w:val="20"/>
              </w:rPr>
              <w:t>NAME:                     SIGNATURE:</w:t>
            </w:r>
          </w:p>
        </w:tc>
        <w:tc>
          <w:tcPr>
            <w:tcW w:w="460" w:type="dxa"/>
          </w:tcPr>
          <w:p w:rsidR="00235B27" w:rsidRDefault="00235B27">
            <w:pPr>
              <w:jc w:val="center"/>
              <w:rPr>
                <w:rFonts w:ascii="Arial" w:hAnsi="Arial" w:cs="Arial"/>
                <w:sz w:val="20"/>
              </w:rPr>
            </w:pPr>
          </w:p>
        </w:tc>
        <w:tc>
          <w:tcPr>
            <w:tcW w:w="1292" w:type="dxa"/>
            <w:gridSpan w:val="2"/>
            <w:tcBorders>
              <w:right w:val="single" w:sz="18" w:space="0" w:color="auto"/>
            </w:tcBorders>
          </w:tcPr>
          <w:p w:rsidR="00235B27" w:rsidRDefault="00235B27">
            <w:pPr>
              <w:jc w:val="center"/>
              <w:rPr>
                <w:rFonts w:ascii="Arial" w:hAnsi="Arial" w:cs="Arial"/>
                <w:b/>
                <w:sz w:val="20"/>
              </w:rPr>
            </w:pPr>
          </w:p>
          <w:p w:rsidR="00235B27" w:rsidRDefault="00235B27">
            <w:pPr>
              <w:jc w:val="center"/>
              <w:rPr>
                <w:rFonts w:ascii="Arial" w:hAnsi="Arial" w:cs="Arial"/>
                <w:sz w:val="20"/>
              </w:rPr>
            </w:pPr>
            <w:r>
              <w:rPr>
                <w:rFonts w:ascii="Arial" w:hAnsi="Arial" w:cs="Arial"/>
                <w:b/>
                <w:sz w:val="20"/>
              </w:rPr>
              <w:t>DATE:</w:t>
            </w:r>
          </w:p>
        </w:tc>
      </w:tr>
      <w:tr w:rsidR="00235B27">
        <w:tc>
          <w:tcPr>
            <w:tcW w:w="2808" w:type="dxa"/>
            <w:tcBorders>
              <w:left w:val="single" w:sz="18" w:space="0" w:color="auto"/>
            </w:tcBorders>
          </w:tcPr>
          <w:p w:rsidR="00235B27" w:rsidRDefault="00235B27">
            <w:pPr>
              <w:rPr>
                <w:rFonts w:ascii="Arial" w:hAnsi="Arial" w:cs="Arial"/>
                <w:sz w:val="20"/>
              </w:rPr>
            </w:pPr>
          </w:p>
          <w:p w:rsidR="00235B27" w:rsidRDefault="00235B27">
            <w:pPr>
              <w:rPr>
                <w:rFonts w:ascii="Arial" w:hAnsi="Arial" w:cs="Arial"/>
                <w:sz w:val="20"/>
              </w:rPr>
            </w:pPr>
            <w:r>
              <w:rPr>
                <w:rFonts w:ascii="Arial" w:hAnsi="Arial" w:cs="Arial"/>
                <w:sz w:val="20"/>
              </w:rPr>
              <w:t>Criticality Safety Engineer:</w:t>
            </w:r>
          </w:p>
        </w:tc>
        <w:tc>
          <w:tcPr>
            <w:tcW w:w="4908" w:type="dxa"/>
            <w:gridSpan w:val="3"/>
          </w:tcPr>
          <w:p w:rsidR="00235B27" w:rsidRDefault="00235B27">
            <w:pPr>
              <w:rPr>
                <w:rFonts w:ascii="Arial" w:hAnsi="Arial" w:cs="Arial"/>
                <w:sz w:val="20"/>
              </w:rPr>
            </w:pPr>
          </w:p>
          <w:p w:rsidR="00235B27" w:rsidRDefault="00235B27">
            <w:pPr>
              <w:pStyle w:val="Heading7"/>
              <w:rPr>
                <w:rFonts w:ascii="Monotype Corsiva" w:hAnsi="Monotype Corsiva"/>
                <w:b w:val="0"/>
                <w:bCs/>
                <w:i w:val="0"/>
                <w:iCs/>
                <w:sz w:val="28"/>
              </w:rPr>
            </w:pPr>
          </w:p>
        </w:tc>
        <w:tc>
          <w:tcPr>
            <w:tcW w:w="460" w:type="dxa"/>
          </w:tcPr>
          <w:p w:rsidR="00235B27" w:rsidRDefault="00235B27">
            <w:pPr>
              <w:rPr>
                <w:rFonts w:ascii="Arial" w:hAnsi="Arial" w:cs="Arial"/>
                <w:sz w:val="20"/>
              </w:rPr>
            </w:pPr>
          </w:p>
        </w:tc>
        <w:tc>
          <w:tcPr>
            <w:tcW w:w="1292" w:type="dxa"/>
            <w:gridSpan w:val="2"/>
            <w:tcBorders>
              <w:right w:val="single" w:sz="18" w:space="0" w:color="auto"/>
            </w:tcBorders>
          </w:tcPr>
          <w:p w:rsidR="00235B27" w:rsidRDefault="00235B27">
            <w:pPr>
              <w:rPr>
                <w:rFonts w:ascii="Arial" w:hAnsi="Arial" w:cs="Arial"/>
                <w:sz w:val="20"/>
              </w:rPr>
            </w:pPr>
          </w:p>
          <w:p w:rsidR="00235B27" w:rsidRDefault="00235B27">
            <w:pPr>
              <w:rPr>
                <w:rFonts w:ascii="Arial" w:hAnsi="Arial" w:cs="Arial"/>
                <w:sz w:val="20"/>
              </w:rPr>
            </w:pPr>
            <w:r>
              <w:rPr>
                <w:rFonts w:ascii="Arial" w:hAnsi="Arial" w:cs="Arial"/>
                <w:sz w:val="20"/>
              </w:rPr>
              <w:t>12/8/xx</w:t>
            </w:r>
          </w:p>
        </w:tc>
      </w:tr>
      <w:tr w:rsidR="00235B27">
        <w:tc>
          <w:tcPr>
            <w:tcW w:w="2808" w:type="dxa"/>
            <w:tcBorders>
              <w:left w:val="single" w:sz="18" w:space="0" w:color="auto"/>
            </w:tcBorders>
          </w:tcPr>
          <w:p w:rsidR="00235B27" w:rsidRDefault="00235B27">
            <w:pPr>
              <w:rPr>
                <w:rFonts w:ascii="Arial" w:hAnsi="Arial" w:cs="Arial"/>
                <w:sz w:val="20"/>
              </w:rPr>
            </w:pPr>
          </w:p>
          <w:p w:rsidR="00235B27" w:rsidRDefault="00235B27">
            <w:pPr>
              <w:rPr>
                <w:rFonts w:ascii="Arial" w:hAnsi="Arial" w:cs="Arial"/>
                <w:sz w:val="20"/>
              </w:rPr>
            </w:pPr>
          </w:p>
          <w:p w:rsidR="00235B27" w:rsidRDefault="00E573F5" w:rsidP="00E573F5">
            <w:pPr>
              <w:rPr>
                <w:rFonts w:ascii="Arial" w:hAnsi="Arial" w:cs="Arial"/>
                <w:sz w:val="20"/>
              </w:rPr>
            </w:pPr>
            <w:r>
              <w:rPr>
                <w:rFonts w:ascii="Arial" w:hAnsi="Arial" w:cs="Arial"/>
                <w:sz w:val="20"/>
              </w:rPr>
              <w:t>Technical Reviewer</w:t>
            </w:r>
            <w:r w:rsidR="00235B27">
              <w:rPr>
                <w:rFonts w:ascii="Arial" w:hAnsi="Arial" w:cs="Arial"/>
                <w:sz w:val="20"/>
              </w:rPr>
              <w:t>:</w:t>
            </w:r>
          </w:p>
        </w:tc>
        <w:tc>
          <w:tcPr>
            <w:tcW w:w="4908" w:type="dxa"/>
            <w:gridSpan w:val="3"/>
            <w:tcBorders>
              <w:top w:val="single" w:sz="6" w:space="0" w:color="auto"/>
            </w:tcBorders>
          </w:tcPr>
          <w:p w:rsidR="00235B27" w:rsidRDefault="00235B27">
            <w:pPr>
              <w:rPr>
                <w:rFonts w:ascii="Arial" w:hAnsi="Arial" w:cs="Arial"/>
                <w:sz w:val="20"/>
              </w:rPr>
            </w:pPr>
          </w:p>
          <w:p w:rsidR="00235B27" w:rsidRDefault="00235B27">
            <w:pPr>
              <w:rPr>
                <w:rFonts w:ascii="Arial" w:hAnsi="Arial" w:cs="Arial"/>
                <w:sz w:val="20"/>
              </w:rPr>
            </w:pPr>
          </w:p>
          <w:p w:rsidR="00235B27" w:rsidRDefault="00235B27">
            <w:pPr>
              <w:pStyle w:val="FootnoteText"/>
              <w:rPr>
                <w:rFonts w:ascii="Monotype Corsiva" w:hAnsi="Monotype Corsiva" w:cs="Arial"/>
                <w:sz w:val="24"/>
                <w:szCs w:val="24"/>
              </w:rPr>
            </w:pPr>
          </w:p>
        </w:tc>
        <w:tc>
          <w:tcPr>
            <w:tcW w:w="460" w:type="dxa"/>
          </w:tcPr>
          <w:p w:rsidR="00235B27" w:rsidRDefault="00235B27">
            <w:pPr>
              <w:rPr>
                <w:rFonts w:ascii="Arial" w:hAnsi="Arial" w:cs="Arial"/>
                <w:sz w:val="20"/>
              </w:rPr>
            </w:pPr>
          </w:p>
        </w:tc>
        <w:tc>
          <w:tcPr>
            <w:tcW w:w="1292" w:type="dxa"/>
            <w:gridSpan w:val="2"/>
            <w:tcBorders>
              <w:top w:val="single" w:sz="6" w:space="0" w:color="auto"/>
              <w:right w:val="single" w:sz="18" w:space="0" w:color="auto"/>
            </w:tcBorders>
          </w:tcPr>
          <w:p w:rsidR="00235B27" w:rsidRDefault="00235B27">
            <w:pPr>
              <w:rPr>
                <w:rFonts w:ascii="Arial" w:hAnsi="Arial" w:cs="Arial"/>
                <w:sz w:val="20"/>
              </w:rPr>
            </w:pPr>
          </w:p>
          <w:p w:rsidR="00235B27" w:rsidRDefault="00235B27">
            <w:pPr>
              <w:rPr>
                <w:rFonts w:ascii="Arial" w:hAnsi="Arial" w:cs="Arial"/>
                <w:sz w:val="20"/>
              </w:rPr>
            </w:pPr>
          </w:p>
          <w:p w:rsidR="00235B27" w:rsidRDefault="00235B27">
            <w:pPr>
              <w:rPr>
                <w:rFonts w:ascii="Arial" w:hAnsi="Arial" w:cs="Arial"/>
                <w:sz w:val="20"/>
              </w:rPr>
            </w:pPr>
            <w:r>
              <w:rPr>
                <w:rFonts w:ascii="Arial" w:hAnsi="Arial" w:cs="Arial"/>
                <w:sz w:val="20"/>
              </w:rPr>
              <w:t>12/7/xx</w:t>
            </w:r>
          </w:p>
        </w:tc>
      </w:tr>
      <w:tr w:rsidR="00235B27">
        <w:tc>
          <w:tcPr>
            <w:tcW w:w="2808" w:type="dxa"/>
            <w:tcBorders>
              <w:left w:val="single" w:sz="18" w:space="0" w:color="auto"/>
            </w:tcBorders>
          </w:tcPr>
          <w:p w:rsidR="00235B27" w:rsidRDefault="00235B27">
            <w:pPr>
              <w:rPr>
                <w:rFonts w:ascii="Arial" w:hAnsi="Arial" w:cs="Arial"/>
                <w:sz w:val="20"/>
              </w:rPr>
            </w:pPr>
          </w:p>
          <w:p w:rsidR="00235B27" w:rsidRDefault="00235B27">
            <w:pPr>
              <w:rPr>
                <w:rFonts w:ascii="Arial" w:hAnsi="Arial" w:cs="Arial"/>
                <w:sz w:val="20"/>
              </w:rPr>
            </w:pPr>
          </w:p>
          <w:p w:rsidR="00235B27" w:rsidRDefault="00E573F5">
            <w:pPr>
              <w:rPr>
                <w:rFonts w:ascii="Arial" w:hAnsi="Arial" w:cs="Arial"/>
                <w:sz w:val="20"/>
              </w:rPr>
            </w:pPr>
            <w:r>
              <w:rPr>
                <w:rFonts w:ascii="Arial" w:hAnsi="Arial" w:cs="Arial"/>
                <w:sz w:val="20"/>
              </w:rPr>
              <w:t xml:space="preserve">Managerial </w:t>
            </w:r>
            <w:r w:rsidR="00235B27">
              <w:rPr>
                <w:rFonts w:ascii="Arial" w:hAnsi="Arial" w:cs="Arial"/>
                <w:sz w:val="20"/>
              </w:rPr>
              <w:t>Reviewer:</w:t>
            </w:r>
          </w:p>
        </w:tc>
        <w:tc>
          <w:tcPr>
            <w:tcW w:w="4908" w:type="dxa"/>
            <w:gridSpan w:val="3"/>
            <w:tcBorders>
              <w:top w:val="single" w:sz="6" w:space="0" w:color="auto"/>
            </w:tcBorders>
          </w:tcPr>
          <w:p w:rsidR="00235B27" w:rsidRDefault="00235B27">
            <w:pPr>
              <w:rPr>
                <w:rFonts w:ascii="Arial" w:hAnsi="Arial" w:cs="Arial"/>
                <w:sz w:val="20"/>
              </w:rPr>
            </w:pPr>
          </w:p>
          <w:p w:rsidR="00235B27" w:rsidRDefault="00235B27">
            <w:pPr>
              <w:rPr>
                <w:rFonts w:ascii="Monotype Corsiva" w:hAnsi="Monotype Corsiva" w:cs="Arial"/>
              </w:rPr>
            </w:pPr>
          </w:p>
        </w:tc>
        <w:tc>
          <w:tcPr>
            <w:tcW w:w="460" w:type="dxa"/>
          </w:tcPr>
          <w:p w:rsidR="00235B27" w:rsidRDefault="00235B27">
            <w:pPr>
              <w:rPr>
                <w:rFonts w:ascii="Arial" w:hAnsi="Arial" w:cs="Arial"/>
                <w:sz w:val="20"/>
              </w:rPr>
            </w:pPr>
          </w:p>
        </w:tc>
        <w:tc>
          <w:tcPr>
            <w:tcW w:w="1292" w:type="dxa"/>
            <w:gridSpan w:val="2"/>
            <w:tcBorders>
              <w:top w:val="single" w:sz="6" w:space="0" w:color="auto"/>
              <w:right w:val="single" w:sz="18" w:space="0" w:color="auto"/>
            </w:tcBorders>
          </w:tcPr>
          <w:p w:rsidR="00235B27" w:rsidRDefault="00235B27">
            <w:pPr>
              <w:rPr>
                <w:rFonts w:ascii="Arial" w:hAnsi="Arial" w:cs="Arial"/>
                <w:sz w:val="20"/>
              </w:rPr>
            </w:pPr>
          </w:p>
          <w:p w:rsidR="00235B27" w:rsidRDefault="00235B27">
            <w:pPr>
              <w:rPr>
                <w:rFonts w:ascii="Arial" w:hAnsi="Arial" w:cs="Arial"/>
                <w:sz w:val="20"/>
              </w:rPr>
            </w:pPr>
          </w:p>
          <w:p w:rsidR="00235B27" w:rsidRDefault="00235B27">
            <w:pPr>
              <w:rPr>
                <w:rFonts w:ascii="Arial" w:hAnsi="Arial" w:cs="Arial"/>
                <w:sz w:val="20"/>
              </w:rPr>
            </w:pPr>
            <w:r>
              <w:rPr>
                <w:rFonts w:ascii="Arial" w:hAnsi="Arial" w:cs="Arial"/>
                <w:sz w:val="20"/>
              </w:rPr>
              <w:t>12/5/xx</w:t>
            </w:r>
          </w:p>
        </w:tc>
      </w:tr>
      <w:tr w:rsidR="00235B27">
        <w:tc>
          <w:tcPr>
            <w:tcW w:w="2808" w:type="dxa"/>
            <w:tcBorders>
              <w:left w:val="single" w:sz="18" w:space="0" w:color="auto"/>
            </w:tcBorders>
          </w:tcPr>
          <w:p w:rsidR="00235B27" w:rsidRDefault="00235B27">
            <w:pPr>
              <w:rPr>
                <w:rFonts w:ascii="Arial" w:hAnsi="Arial" w:cs="Arial"/>
                <w:sz w:val="20"/>
              </w:rPr>
            </w:pPr>
          </w:p>
          <w:p w:rsidR="00235B27" w:rsidRDefault="00235B27">
            <w:pPr>
              <w:rPr>
                <w:rFonts w:ascii="Arial" w:hAnsi="Arial" w:cs="Arial"/>
                <w:sz w:val="20"/>
              </w:rPr>
            </w:pPr>
          </w:p>
          <w:p w:rsidR="00235B27" w:rsidRDefault="00235B27">
            <w:pPr>
              <w:rPr>
                <w:rFonts w:ascii="Arial" w:hAnsi="Arial" w:cs="Arial"/>
                <w:sz w:val="20"/>
              </w:rPr>
            </w:pPr>
            <w:r>
              <w:rPr>
                <w:rFonts w:ascii="Arial" w:hAnsi="Arial" w:cs="Arial"/>
                <w:sz w:val="20"/>
              </w:rPr>
              <w:t>Operations Concurrence:</w:t>
            </w:r>
          </w:p>
        </w:tc>
        <w:tc>
          <w:tcPr>
            <w:tcW w:w="4908" w:type="dxa"/>
            <w:gridSpan w:val="3"/>
            <w:tcBorders>
              <w:top w:val="single" w:sz="6" w:space="0" w:color="auto"/>
            </w:tcBorders>
          </w:tcPr>
          <w:p w:rsidR="00235B27" w:rsidRDefault="00235B27">
            <w:pPr>
              <w:rPr>
                <w:rFonts w:ascii="Arial" w:hAnsi="Arial" w:cs="Arial"/>
                <w:sz w:val="20"/>
              </w:rPr>
            </w:pPr>
          </w:p>
          <w:p w:rsidR="00235B27" w:rsidRDefault="00235B27">
            <w:pPr>
              <w:rPr>
                <w:rFonts w:ascii="Arial" w:hAnsi="Arial" w:cs="Arial"/>
                <w:sz w:val="20"/>
              </w:rPr>
            </w:pPr>
          </w:p>
          <w:p w:rsidR="00235B27" w:rsidRDefault="00235B27">
            <w:pPr>
              <w:rPr>
                <w:rFonts w:ascii="Arial" w:hAnsi="Arial" w:cs="Arial"/>
                <w:sz w:val="20"/>
              </w:rPr>
            </w:pPr>
            <w:r>
              <w:rPr>
                <w:rFonts w:ascii="Arial" w:hAnsi="Arial" w:cs="Arial"/>
                <w:sz w:val="20"/>
              </w:rPr>
              <w:t>Ronald E. Pevey</w:t>
            </w:r>
          </w:p>
        </w:tc>
        <w:tc>
          <w:tcPr>
            <w:tcW w:w="460" w:type="dxa"/>
          </w:tcPr>
          <w:p w:rsidR="00235B27" w:rsidRDefault="00235B27">
            <w:pPr>
              <w:rPr>
                <w:rFonts w:ascii="Arial" w:hAnsi="Arial" w:cs="Arial"/>
                <w:sz w:val="20"/>
              </w:rPr>
            </w:pPr>
          </w:p>
        </w:tc>
        <w:tc>
          <w:tcPr>
            <w:tcW w:w="1292" w:type="dxa"/>
            <w:gridSpan w:val="2"/>
            <w:tcBorders>
              <w:top w:val="single" w:sz="6" w:space="0" w:color="auto"/>
              <w:right w:val="single" w:sz="18" w:space="0" w:color="auto"/>
            </w:tcBorders>
          </w:tcPr>
          <w:p w:rsidR="00235B27" w:rsidRDefault="00235B27">
            <w:pPr>
              <w:rPr>
                <w:rFonts w:ascii="Arial" w:hAnsi="Arial" w:cs="Arial"/>
                <w:sz w:val="20"/>
              </w:rPr>
            </w:pPr>
          </w:p>
        </w:tc>
      </w:tr>
      <w:tr w:rsidR="00235B27">
        <w:tc>
          <w:tcPr>
            <w:tcW w:w="2808" w:type="dxa"/>
            <w:tcBorders>
              <w:left w:val="single" w:sz="18" w:space="0" w:color="auto"/>
            </w:tcBorders>
          </w:tcPr>
          <w:p w:rsidR="00235B27" w:rsidRDefault="00235B27">
            <w:pPr>
              <w:rPr>
                <w:rFonts w:ascii="Arial" w:hAnsi="Arial" w:cs="Arial"/>
                <w:sz w:val="20"/>
              </w:rPr>
            </w:pPr>
          </w:p>
          <w:p w:rsidR="00235B27" w:rsidRDefault="00235B27">
            <w:pPr>
              <w:rPr>
                <w:rFonts w:ascii="Arial" w:hAnsi="Arial" w:cs="Arial"/>
                <w:sz w:val="20"/>
              </w:rPr>
            </w:pPr>
          </w:p>
          <w:p w:rsidR="00235B27" w:rsidRDefault="00235B27">
            <w:pPr>
              <w:rPr>
                <w:rFonts w:ascii="Arial" w:hAnsi="Arial" w:cs="Arial"/>
                <w:sz w:val="20"/>
              </w:rPr>
            </w:pPr>
          </w:p>
        </w:tc>
        <w:tc>
          <w:tcPr>
            <w:tcW w:w="4908" w:type="dxa"/>
            <w:gridSpan w:val="3"/>
            <w:tcBorders>
              <w:top w:val="single" w:sz="6" w:space="0" w:color="auto"/>
              <w:bottom w:val="single" w:sz="6" w:space="0" w:color="auto"/>
            </w:tcBorders>
          </w:tcPr>
          <w:p w:rsidR="00235B27" w:rsidRDefault="00235B27">
            <w:pPr>
              <w:rPr>
                <w:rFonts w:ascii="Arial" w:hAnsi="Arial" w:cs="Arial"/>
                <w:sz w:val="20"/>
              </w:rPr>
            </w:pPr>
          </w:p>
        </w:tc>
        <w:tc>
          <w:tcPr>
            <w:tcW w:w="460" w:type="dxa"/>
          </w:tcPr>
          <w:p w:rsidR="00235B27" w:rsidRDefault="00235B27">
            <w:pPr>
              <w:rPr>
                <w:rFonts w:ascii="Arial" w:hAnsi="Arial" w:cs="Arial"/>
                <w:sz w:val="20"/>
              </w:rPr>
            </w:pPr>
          </w:p>
        </w:tc>
        <w:tc>
          <w:tcPr>
            <w:tcW w:w="1292" w:type="dxa"/>
            <w:gridSpan w:val="2"/>
            <w:tcBorders>
              <w:top w:val="single" w:sz="6" w:space="0" w:color="auto"/>
              <w:bottom w:val="single" w:sz="6" w:space="0" w:color="auto"/>
              <w:right w:val="single" w:sz="18" w:space="0" w:color="auto"/>
            </w:tcBorders>
          </w:tcPr>
          <w:p w:rsidR="00235B27" w:rsidRDefault="00235B27">
            <w:pPr>
              <w:rPr>
                <w:rFonts w:ascii="Arial" w:hAnsi="Arial" w:cs="Arial"/>
                <w:sz w:val="20"/>
              </w:rPr>
            </w:pPr>
          </w:p>
        </w:tc>
      </w:tr>
      <w:tr w:rsidR="00235B27">
        <w:tc>
          <w:tcPr>
            <w:tcW w:w="9468" w:type="dxa"/>
            <w:gridSpan w:val="7"/>
            <w:tcBorders>
              <w:left w:val="single" w:sz="18" w:space="0" w:color="auto"/>
              <w:bottom w:val="single" w:sz="18" w:space="0" w:color="auto"/>
              <w:right w:val="single" w:sz="18" w:space="0" w:color="auto"/>
            </w:tcBorders>
          </w:tcPr>
          <w:p w:rsidR="00235B27" w:rsidRDefault="00235B27">
            <w:pPr>
              <w:rPr>
                <w:rFonts w:ascii="Arial" w:hAnsi="Arial" w:cs="Arial"/>
                <w:sz w:val="20"/>
              </w:rPr>
            </w:pPr>
          </w:p>
        </w:tc>
      </w:tr>
      <w:tr w:rsidR="00235B27">
        <w:tc>
          <w:tcPr>
            <w:tcW w:w="9468" w:type="dxa"/>
            <w:gridSpan w:val="7"/>
            <w:tcBorders>
              <w:left w:val="single" w:sz="18" w:space="0" w:color="auto"/>
              <w:right w:val="single" w:sz="18" w:space="0" w:color="auto"/>
            </w:tcBorders>
          </w:tcPr>
          <w:p w:rsidR="00235B27" w:rsidRDefault="00235B27">
            <w:pPr>
              <w:rPr>
                <w:rFonts w:ascii="Arial" w:hAnsi="Arial" w:cs="Arial"/>
                <w:sz w:val="20"/>
              </w:rPr>
            </w:pPr>
          </w:p>
          <w:p w:rsidR="00235B27" w:rsidRDefault="00235B27">
            <w:pPr>
              <w:rPr>
                <w:rFonts w:ascii="Arial" w:hAnsi="Arial" w:cs="Arial"/>
                <w:sz w:val="20"/>
              </w:rPr>
            </w:pPr>
            <w:r>
              <w:rPr>
                <w:rFonts w:ascii="Arial" w:hAnsi="Arial" w:cs="Arial"/>
                <w:sz w:val="20"/>
              </w:rPr>
              <w:t>Operations concurrence on this cover sheet indicates that they have read and understand the required physical and administrative controls, and acknowledge that they are controlled under CCCP.</w:t>
            </w:r>
          </w:p>
          <w:p w:rsidR="00235B27" w:rsidRDefault="00235B27">
            <w:pPr>
              <w:rPr>
                <w:rFonts w:ascii="Arial" w:hAnsi="Arial" w:cs="Arial"/>
                <w:sz w:val="20"/>
              </w:rPr>
            </w:pPr>
          </w:p>
        </w:tc>
      </w:tr>
      <w:tr w:rsidR="00235B27">
        <w:tc>
          <w:tcPr>
            <w:tcW w:w="5058" w:type="dxa"/>
            <w:gridSpan w:val="2"/>
            <w:tcBorders>
              <w:left w:val="single" w:sz="18" w:space="0" w:color="auto"/>
            </w:tcBorders>
          </w:tcPr>
          <w:p w:rsidR="00235B27" w:rsidRDefault="00235B27">
            <w:pPr>
              <w:rPr>
                <w:rFonts w:ascii="Arial" w:hAnsi="Arial" w:cs="Arial"/>
                <w:sz w:val="20"/>
              </w:rPr>
            </w:pPr>
          </w:p>
        </w:tc>
        <w:tc>
          <w:tcPr>
            <w:tcW w:w="3960" w:type="dxa"/>
            <w:gridSpan w:val="4"/>
          </w:tcPr>
          <w:p w:rsidR="00235B27" w:rsidRDefault="00235B27">
            <w:pPr>
              <w:jc w:val="center"/>
              <w:rPr>
                <w:rFonts w:ascii="Arial" w:hAnsi="Arial" w:cs="Arial"/>
                <w:b/>
                <w:sz w:val="20"/>
              </w:rPr>
            </w:pPr>
            <w:r>
              <w:rPr>
                <w:rFonts w:ascii="Arial" w:hAnsi="Arial" w:cs="Arial"/>
                <w:b/>
                <w:sz w:val="20"/>
              </w:rPr>
              <w:t>REVIEWED FOR CLASSIFICATION</w:t>
            </w:r>
          </w:p>
        </w:tc>
        <w:tc>
          <w:tcPr>
            <w:tcW w:w="450" w:type="dxa"/>
            <w:tcBorders>
              <w:right w:val="single" w:sz="18" w:space="0" w:color="auto"/>
            </w:tcBorders>
          </w:tcPr>
          <w:p w:rsidR="00235B27" w:rsidRDefault="00235B27">
            <w:pPr>
              <w:rPr>
                <w:rFonts w:ascii="Arial" w:hAnsi="Arial" w:cs="Arial"/>
                <w:sz w:val="20"/>
              </w:rPr>
            </w:pPr>
          </w:p>
        </w:tc>
      </w:tr>
      <w:tr w:rsidR="00235B27">
        <w:tc>
          <w:tcPr>
            <w:tcW w:w="5058" w:type="dxa"/>
            <w:gridSpan w:val="2"/>
            <w:tcBorders>
              <w:left w:val="single" w:sz="18" w:space="0" w:color="auto"/>
            </w:tcBorders>
          </w:tcPr>
          <w:p w:rsidR="00235B27" w:rsidRDefault="00235B27">
            <w:pPr>
              <w:rPr>
                <w:rFonts w:ascii="Arial" w:hAnsi="Arial" w:cs="Arial"/>
                <w:sz w:val="20"/>
              </w:rPr>
            </w:pPr>
          </w:p>
        </w:tc>
        <w:tc>
          <w:tcPr>
            <w:tcW w:w="720" w:type="dxa"/>
          </w:tcPr>
          <w:p w:rsidR="00235B27" w:rsidRDefault="00235B27">
            <w:pPr>
              <w:rPr>
                <w:rFonts w:ascii="Arial" w:hAnsi="Arial" w:cs="Arial"/>
                <w:sz w:val="20"/>
              </w:rPr>
            </w:pPr>
          </w:p>
          <w:p w:rsidR="00235B27" w:rsidRDefault="00235B27">
            <w:pPr>
              <w:rPr>
                <w:rFonts w:ascii="Arial" w:hAnsi="Arial" w:cs="Arial"/>
                <w:sz w:val="20"/>
              </w:rPr>
            </w:pPr>
            <w:r>
              <w:rPr>
                <w:rFonts w:ascii="Arial" w:hAnsi="Arial" w:cs="Arial"/>
                <w:sz w:val="20"/>
              </w:rPr>
              <w:t>By:</w:t>
            </w:r>
          </w:p>
        </w:tc>
        <w:tc>
          <w:tcPr>
            <w:tcW w:w="3240" w:type="dxa"/>
            <w:gridSpan w:val="3"/>
          </w:tcPr>
          <w:p w:rsidR="00235B27" w:rsidRDefault="00235B27">
            <w:pPr>
              <w:rPr>
                <w:rFonts w:ascii="Arial" w:hAnsi="Arial" w:cs="Arial"/>
                <w:sz w:val="20"/>
              </w:rPr>
            </w:pPr>
          </w:p>
        </w:tc>
        <w:tc>
          <w:tcPr>
            <w:tcW w:w="450" w:type="dxa"/>
            <w:tcBorders>
              <w:right w:val="single" w:sz="18" w:space="0" w:color="auto"/>
            </w:tcBorders>
          </w:tcPr>
          <w:p w:rsidR="00235B27" w:rsidRDefault="00235B27">
            <w:pPr>
              <w:rPr>
                <w:rFonts w:ascii="Arial" w:hAnsi="Arial" w:cs="Arial"/>
                <w:sz w:val="20"/>
              </w:rPr>
            </w:pPr>
          </w:p>
        </w:tc>
      </w:tr>
      <w:tr w:rsidR="00235B27">
        <w:tc>
          <w:tcPr>
            <w:tcW w:w="5058" w:type="dxa"/>
            <w:gridSpan w:val="2"/>
            <w:tcBorders>
              <w:left w:val="single" w:sz="18" w:space="0" w:color="auto"/>
            </w:tcBorders>
          </w:tcPr>
          <w:p w:rsidR="00235B27" w:rsidRDefault="00235B27">
            <w:pPr>
              <w:rPr>
                <w:rFonts w:ascii="Arial" w:hAnsi="Arial" w:cs="Arial"/>
                <w:sz w:val="20"/>
              </w:rPr>
            </w:pPr>
          </w:p>
        </w:tc>
        <w:tc>
          <w:tcPr>
            <w:tcW w:w="720" w:type="dxa"/>
          </w:tcPr>
          <w:p w:rsidR="00235B27" w:rsidRDefault="00235B27">
            <w:pPr>
              <w:rPr>
                <w:rFonts w:ascii="Arial" w:hAnsi="Arial" w:cs="Arial"/>
                <w:sz w:val="20"/>
              </w:rPr>
            </w:pPr>
          </w:p>
          <w:p w:rsidR="00235B27" w:rsidRDefault="00235B27">
            <w:pPr>
              <w:rPr>
                <w:rFonts w:ascii="Arial" w:hAnsi="Arial" w:cs="Arial"/>
                <w:sz w:val="20"/>
              </w:rPr>
            </w:pPr>
            <w:r>
              <w:rPr>
                <w:rFonts w:ascii="Arial" w:hAnsi="Arial" w:cs="Arial"/>
                <w:sz w:val="20"/>
              </w:rPr>
              <w:t>Date:</w:t>
            </w:r>
          </w:p>
        </w:tc>
        <w:tc>
          <w:tcPr>
            <w:tcW w:w="3240" w:type="dxa"/>
            <w:gridSpan w:val="3"/>
            <w:tcBorders>
              <w:top w:val="single" w:sz="6" w:space="0" w:color="auto"/>
              <w:bottom w:val="single" w:sz="6" w:space="0" w:color="auto"/>
            </w:tcBorders>
          </w:tcPr>
          <w:p w:rsidR="00235B27" w:rsidRDefault="00235B27">
            <w:pPr>
              <w:rPr>
                <w:rFonts w:ascii="Arial" w:hAnsi="Arial" w:cs="Arial"/>
                <w:sz w:val="20"/>
              </w:rPr>
            </w:pPr>
          </w:p>
        </w:tc>
        <w:tc>
          <w:tcPr>
            <w:tcW w:w="450" w:type="dxa"/>
            <w:tcBorders>
              <w:right w:val="single" w:sz="18" w:space="0" w:color="auto"/>
            </w:tcBorders>
          </w:tcPr>
          <w:p w:rsidR="00235B27" w:rsidRDefault="00235B27">
            <w:pPr>
              <w:rPr>
                <w:rFonts w:ascii="Arial" w:hAnsi="Arial" w:cs="Arial"/>
                <w:sz w:val="20"/>
              </w:rPr>
            </w:pPr>
          </w:p>
        </w:tc>
      </w:tr>
      <w:tr w:rsidR="00235B27">
        <w:tc>
          <w:tcPr>
            <w:tcW w:w="5058" w:type="dxa"/>
            <w:gridSpan w:val="2"/>
            <w:tcBorders>
              <w:left w:val="single" w:sz="18" w:space="0" w:color="auto"/>
              <w:bottom w:val="single" w:sz="18" w:space="0" w:color="auto"/>
            </w:tcBorders>
          </w:tcPr>
          <w:p w:rsidR="00235B27" w:rsidRDefault="00235B27">
            <w:pPr>
              <w:rPr>
                <w:rFonts w:ascii="Arial" w:hAnsi="Arial" w:cs="Arial"/>
                <w:sz w:val="20"/>
              </w:rPr>
            </w:pPr>
          </w:p>
        </w:tc>
        <w:tc>
          <w:tcPr>
            <w:tcW w:w="720" w:type="dxa"/>
            <w:tcBorders>
              <w:bottom w:val="single" w:sz="18" w:space="0" w:color="auto"/>
            </w:tcBorders>
          </w:tcPr>
          <w:p w:rsidR="00235B27" w:rsidRDefault="00235B27">
            <w:pPr>
              <w:rPr>
                <w:rFonts w:ascii="Arial" w:hAnsi="Arial" w:cs="Arial"/>
                <w:sz w:val="20"/>
              </w:rPr>
            </w:pPr>
          </w:p>
        </w:tc>
        <w:tc>
          <w:tcPr>
            <w:tcW w:w="3240" w:type="dxa"/>
            <w:gridSpan w:val="3"/>
            <w:tcBorders>
              <w:bottom w:val="single" w:sz="18" w:space="0" w:color="auto"/>
            </w:tcBorders>
          </w:tcPr>
          <w:p w:rsidR="00235B27" w:rsidRDefault="00235B27">
            <w:pPr>
              <w:rPr>
                <w:rFonts w:ascii="Arial" w:hAnsi="Arial" w:cs="Arial"/>
                <w:sz w:val="20"/>
              </w:rPr>
            </w:pPr>
          </w:p>
        </w:tc>
        <w:tc>
          <w:tcPr>
            <w:tcW w:w="450" w:type="dxa"/>
            <w:tcBorders>
              <w:bottom w:val="single" w:sz="18" w:space="0" w:color="auto"/>
              <w:right w:val="single" w:sz="18" w:space="0" w:color="auto"/>
            </w:tcBorders>
          </w:tcPr>
          <w:p w:rsidR="00235B27" w:rsidRDefault="00235B27">
            <w:pPr>
              <w:rPr>
                <w:rFonts w:ascii="Arial" w:hAnsi="Arial" w:cs="Arial"/>
                <w:sz w:val="20"/>
              </w:rPr>
            </w:pPr>
          </w:p>
        </w:tc>
      </w:tr>
    </w:tbl>
    <w:p w:rsidR="00235B27" w:rsidRDefault="00235B27">
      <w:pPr>
        <w:rPr>
          <w:rFonts w:ascii="Arial" w:hAnsi="Arial" w:cs="Arial"/>
          <w:b/>
        </w:rPr>
      </w:pPr>
    </w:p>
    <w:p w:rsidR="00235B27" w:rsidRDefault="00235B27">
      <w:pPr>
        <w:pStyle w:val="TOC2"/>
        <w:tabs>
          <w:tab w:val="clear" w:pos="9360"/>
        </w:tabs>
        <w:overflowPunct/>
        <w:autoSpaceDE/>
        <w:autoSpaceDN/>
        <w:adjustRightInd/>
        <w:textAlignment w:val="auto"/>
        <w:rPr>
          <w:rFonts w:cs="Arial"/>
          <w:caps w:val="0"/>
          <w:szCs w:val="24"/>
        </w:rPr>
        <w:sectPr w:rsidR="00235B27">
          <w:headerReference w:type="default" r:id="rId9"/>
          <w:footerReference w:type="even" r:id="rId10"/>
          <w:footerReference w:type="default" r:id="rId11"/>
          <w:pgSz w:w="12240" w:h="15840"/>
          <w:pgMar w:top="1440" w:right="1440" w:bottom="1440" w:left="1440" w:header="720" w:footer="720" w:gutter="0"/>
          <w:cols w:space="720"/>
          <w:docGrid w:linePitch="360"/>
        </w:sectPr>
      </w:pPr>
    </w:p>
    <w:p w:rsidR="00235B27" w:rsidRDefault="00235B27">
      <w:pPr>
        <w:pStyle w:val="TOC2"/>
        <w:tabs>
          <w:tab w:val="clear" w:pos="9360"/>
        </w:tabs>
        <w:overflowPunct/>
        <w:autoSpaceDE/>
        <w:autoSpaceDN/>
        <w:adjustRightInd/>
        <w:textAlignment w:val="auto"/>
        <w:rPr>
          <w:rFonts w:cs="Arial"/>
          <w:caps w:val="0"/>
          <w:szCs w:val="24"/>
        </w:rPr>
      </w:pPr>
    </w:p>
    <w:p w:rsidR="00235B27" w:rsidRDefault="00235B27">
      <w:pPr>
        <w:jc w:val="center"/>
        <w:rPr>
          <w:rFonts w:ascii="Arial" w:hAnsi="Arial" w:cs="Arial"/>
        </w:rPr>
      </w:pPr>
      <w:r>
        <w:rPr>
          <w:rFonts w:ascii="Arial" w:hAnsi="Arial" w:cs="Arial"/>
          <w:b/>
        </w:rPr>
        <w:t>TABLE OF CONTENTS</w:t>
      </w:r>
    </w:p>
    <w:p w:rsidR="00235B27" w:rsidRDefault="00235B27">
      <w:pPr>
        <w:rPr>
          <w:rFonts w:ascii="Arial" w:hAnsi="Arial" w:cs="Arial"/>
        </w:rPr>
      </w:pPr>
    </w:p>
    <w:p w:rsidR="00235B27" w:rsidRDefault="00235B27">
      <w:pPr>
        <w:rPr>
          <w:rFonts w:ascii="Arial" w:hAnsi="Arial" w:cs="Arial"/>
        </w:rPr>
      </w:pPr>
    </w:p>
    <w:p w:rsidR="00D75DCF" w:rsidRDefault="00D75DCF">
      <w:pPr>
        <w:pStyle w:val="TOC1"/>
        <w:tabs>
          <w:tab w:val="left" w:pos="720"/>
        </w:tabs>
        <w:rPr>
          <w:rFonts w:ascii="Calibri" w:hAnsi="Calibri"/>
          <w:b w:val="0"/>
          <w:caps w:val="0"/>
          <w:noProof/>
          <w:sz w:val="22"/>
          <w:szCs w:val="22"/>
        </w:rPr>
      </w:pPr>
      <w:r>
        <w:rPr>
          <w:rFonts w:cs="Arial"/>
          <w:b w:val="0"/>
          <w:caps w:val="0"/>
        </w:rPr>
        <w:fldChar w:fldCharType="begin"/>
      </w:r>
      <w:r>
        <w:rPr>
          <w:rFonts w:cs="Arial"/>
          <w:b w:val="0"/>
          <w:caps w:val="0"/>
        </w:rPr>
        <w:instrText xml:space="preserve"> TOC \o "1-1" \h \z \u </w:instrText>
      </w:r>
      <w:r>
        <w:rPr>
          <w:rFonts w:cs="Arial"/>
          <w:b w:val="0"/>
          <w:caps w:val="0"/>
        </w:rPr>
        <w:fldChar w:fldCharType="separate"/>
      </w:r>
      <w:hyperlink w:anchor="_Toc338268900" w:history="1">
        <w:r w:rsidRPr="000315FD">
          <w:rPr>
            <w:rStyle w:val="Hyperlink"/>
            <w:rFonts w:cs="Arial"/>
            <w:noProof/>
          </w:rPr>
          <w:t>1.0</w:t>
        </w:r>
        <w:r>
          <w:rPr>
            <w:rFonts w:ascii="Calibri" w:hAnsi="Calibri"/>
            <w:b w:val="0"/>
            <w:caps w:val="0"/>
            <w:noProof/>
            <w:sz w:val="22"/>
            <w:szCs w:val="22"/>
          </w:rPr>
          <w:tab/>
        </w:r>
        <w:r w:rsidRPr="000315FD">
          <w:rPr>
            <w:rStyle w:val="Hyperlink"/>
            <w:rFonts w:cs="Arial"/>
            <w:noProof/>
          </w:rPr>
          <w:t>INTRODUCTION</w:t>
        </w:r>
        <w:r>
          <w:rPr>
            <w:noProof/>
            <w:webHidden/>
          </w:rPr>
          <w:tab/>
        </w:r>
        <w:r>
          <w:rPr>
            <w:noProof/>
            <w:webHidden/>
          </w:rPr>
          <w:fldChar w:fldCharType="begin"/>
        </w:r>
        <w:r>
          <w:rPr>
            <w:noProof/>
            <w:webHidden/>
          </w:rPr>
          <w:instrText xml:space="preserve"> PAGEREF _Toc338268900 \h </w:instrText>
        </w:r>
        <w:r>
          <w:rPr>
            <w:noProof/>
            <w:webHidden/>
          </w:rPr>
        </w:r>
        <w:r>
          <w:rPr>
            <w:noProof/>
            <w:webHidden/>
          </w:rPr>
          <w:fldChar w:fldCharType="separate"/>
        </w:r>
        <w:r w:rsidR="006E3809">
          <w:rPr>
            <w:noProof/>
            <w:webHidden/>
          </w:rPr>
          <w:t>3</w:t>
        </w:r>
        <w:r>
          <w:rPr>
            <w:noProof/>
            <w:webHidden/>
          </w:rPr>
          <w:fldChar w:fldCharType="end"/>
        </w:r>
      </w:hyperlink>
    </w:p>
    <w:p w:rsidR="00D75DCF" w:rsidRDefault="002B0A29">
      <w:pPr>
        <w:pStyle w:val="TOC1"/>
        <w:tabs>
          <w:tab w:val="left" w:pos="720"/>
        </w:tabs>
        <w:rPr>
          <w:rFonts w:ascii="Calibri" w:hAnsi="Calibri"/>
          <w:b w:val="0"/>
          <w:caps w:val="0"/>
          <w:noProof/>
          <w:sz w:val="22"/>
          <w:szCs w:val="22"/>
        </w:rPr>
      </w:pPr>
      <w:hyperlink w:anchor="_Toc338268901" w:history="1">
        <w:r w:rsidR="00D75DCF" w:rsidRPr="000315FD">
          <w:rPr>
            <w:rStyle w:val="Hyperlink"/>
            <w:rFonts w:cs="Arial"/>
            <w:noProof/>
          </w:rPr>
          <w:t>2.0</w:t>
        </w:r>
        <w:r w:rsidR="00D75DCF">
          <w:rPr>
            <w:rFonts w:ascii="Calibri" w:hAnsi="Calibri"/>
            <w:b w:val="0"/>
            <w:caps w:val="0"/>
            <w:noProof/>
            <w:sz w:val="22"/>
            <w:szCs w:val="22"/>
          </w:rPr>
          <w:tab/>
        </w:r>
        <w:r w:rsidR="00D75DCF" w:rsidRPr="000315FD">
          <w:rPr>
            <w:rStyle w:val="Hyperlink"/>
            <w:rFonts w:cs="Arial"/>
            <w:noProof/>
          </w:rPr>
          <w:t>DESCRIPTION</w:t>
        </w:r>
        <w:r w:rsidR="00D75DCF">
          <w:rPr>
            <w:noProof/>
            <w:webHidden/>
          </w:rPr>
          <w:tab/>
        </w:r>
        <w:r w:rsidR="00D75DCF">
          <w:rPr>
            <w:noProof/>
            <w:webHidden/>
          </w:rPr>
          <w:fldChar w:fldCharType="begin"/>
        </w:r>
        <w:r w:rsidR="00D75DCF">
          <w:rPr>
            <w:noProof/>
            <w:webHidden/>
          </w:rPr>
          <w:instrText xml:space="preserve"> PAGEREF _Toc338268901 \h </w:instrText>
        </w:r>
        <w:r w:rsidR="00D75DCF">
          <w:rPr>
            <w:noProof/>
            <w:webHidden/>
          </w:rPr>
        </w:r>
        <w:r w:rsidR="00D75DCF">
          <w:rPr>
            <w:noProof/>
            <w:webHidden/>
          </w:rPr>
          <w:fldChar w:fldCharType="separate"/>
        </w:r>
        <w:r w:rsidR="006E3809">
          <w:rPr>
            <w:noProof/>
            <w:webHidden/>
          </w:rPr>
          <w:t>3</w:t>
        </w:r>
        <w:r w:rsidR="00D75DCF">
          <w:rPr>
            <w:noProof/>
            <w:webHidden/>
          </w:rPr>
          <w:fldChar w:fldCharType="end"/>
        </w:r>
      </w:hyperlink>
    </w:p>
    <w:p w:rsidR="00D75DCF" w:rsidRDefault="002B0A29">
      <w:pPr>
        <w:pStyle w:val="TOC1"/>
        <w:tabs>
          <w:tab w:val="left" w:pos="720"/>
        </w:tabs>
        <w:rPr>
          <w:rFonts w:ascii="Calibri" w:hAnsi="Calibri"/>
          <w:b w:val="0"/>
          <w:caps w:val="0"/>
          <w:noProof/>
          <w:sz w:val="22"/>
          <w:szCs w:val="22"/>
        </w:rPr>
      </w:pPr>
      <w:hyperlink w:anchor="_Toc338268902" w:history="1">
        <w:r w:rsidR="00D75DCF" w:rsidRPr="000315FD">
          <w:rPr>
            <w:rStyle w:val="Hyperlink"/>
            <w:rFonts w:cs="Arial"/>
            <w:noProof/>
          </w:rPr>
          <w:t>3.0</w:t>
        </w:r>
        <w:r w:rsidR="00D75DCF">
          <w:rPr>
            <w:rFonts w:ascii="Calibri" w:hAnsi="Calibri"/>
            <w:b w:val="0"/>
            <w:caps w:val="0"/>
            <w:noProof/>
            <w:sz w:val="22"/>
            <w:szCs w:val="22"/>
          </w:rPr>
          <w:tab/>
        </w:r>
        <w:r w:rsidR="00D75DCF" w:rsidRPr="000315FD">
          <w:rPr>
            <w:rStyle w:val="Hyperlink"/>
            <w:rFonts w:cs="Arial"/>
            <w:noProof/>
          </w:rPr>
          <w:t>REQUIREMENTS DOCUMENTATION</w:t>
        </w:r>
        <w:r w:rsidR="00D75DCF">
          <w:rPr>
            <w:noProof/>
            <w:webHidden/>
          </w:rPr>
          <w:tab/>
        </w:r>
        <w:r w:rsidR="00D75DCF">
          <w:rPr>
            <w:noProof/>
            <w:webHidden/>
          </w:rPr>
          <w:fldChar w:fldCharType="begin"/>
        </w:r>
        <w:r w:rsidR="00D75DCF">
          <w:rPr>
            <w:noProof/>
            <w:webHidden/>
          </w:rPr>
          <w:instrText xml:space="preserve"> PAGEREF _Toc338268902 \h </w:instrText>
        </w:r>
        <w:r w:rsidR="00D75DCF">
          <w:rPr>
            <w:noProof/>
            <w:webHidden/>
          </w:rPr>
        </w:r>
        <w:r w:rsidR="00D75DCF">
          <w:rPr>
            <w:noProof/>
            <w:webHidden/>
          </w:rPr>
          <w:fldChar w:fldCharType="separate"/>
        </w:r>
        <w:r w:rsidR="006E3809">
          <w:rPr>
            <w:noProof/>
            <w:webHidden/>
          </w:rPr>
          <w:t>4</w:t>
        </w:r>
        <w:r w:rsidR="00D75DCF">
          <w:rPr>
            <w:noProof/>
            <w:webHidden/>
          </w:rPr>
          <w:fldChar w:fldCharType="end"/>
        </w:r>
      </w:hyperlink>
    </w:p>
    <w:p w:rsidR="00D75DCF" w:rsidRDefault="002B0A29">
      <w:pPr>
        <w:pStyle w:val="TOC1"/>
        <w:tabs>
          <w:tab w:val="left" w:pos="720"/>
        </w:tabs>
        <w:rPr>
          <w:rFonts w:ascii="Calibri" w:hAnsi="Calibri"/>
          <w:b w:val="0"/>
          <w:caps w:val="0"/>
          <w:noProof/>
          <w:sz w:val="22"/>
          <w:szCs w:val="22"/>
        </w:rPr>
      </w:pPr>
      <w:hyperlink w:anchor="_Toc338268903" w:history="1">
        <w:r w:rsidR="00D75DCF" w:rsidRPr="000315FD">
          <w:rPr>
            <w:rStyle w:val="Hyperlink"/>
            <w:rFonts w:cs="Arial"/>
            <w:noProof/>
          </w:rPr>
          <w:t>4.0</w:t>
        </w:r>
        <w:r w:rsidR="00D75DCF">
          <w:rPr>
            <w:rFonts w:ascii="Calibri" w:hAnsi="Calibri"/>
            <w:b w:val="0"/>
            <w:caps w:val="0"/>
            <w:noProof/>
            <w:sz w:val="22"/>
            <w:szCs w:val="22"/>
          </w:rPr>
          <w:tab/>
        </w:r>
        <w:r w:rsidR="00D75DCF" w:rsidRPr="000315FD">
          <w:rPr>
            <w:rStyle w:val="Hyperlink"/>
            <w:rFonts w:cs="Arial"/>
            <w:noProof/>
          </w:rPr>
          <w:t>METHODOLOGY</w:t>
        </w:r>
        <w:r w:rsidR="00D75DCF">
          <w:rPr>
            <w:noProof/>
            <w:webHidden/>
          </w:rPr>
          <w:tab/>
        </w:r>
        <w:r w:rsidR="00D75DCF">
          <w:rPr>
            <w:noProof/>
            <w:webHidden/>
          </w:rPr>
          <w:fldChar w:fldCharType="begin"/>
        </w:r>
        <w:r w:rsidR="00D75DCF">
          <w:rPr>
            <w:noProof/>
            <w:webHidden/>
          </w:rPr>
          <w:instrText xml:space="preserve"> PAGEREF _Toc338268903 \h </w:instrText>
        </w:r>
        <w:r w:rsidR="00D75DCF">
          <w:rPr>
            <w:noProof/>
            <w:webHidden/>
          </w:rPr>
        </w:r>
        <w:r w:rsidR="00D75DCF">
          <w:rPr>
            <w:noProof/>
            <w:webHidden/>
          </w:rPr>
          <w:fldChar w:fldCharType="separate"/>
        </w:r>
        <w:r w:rsidR="006E3809">
          <w:rPr>
            <w:noProof/>
            <w:webHidden/>
          </w:rPr>
          <w:t>4</w:t>
        </w:r>
        <w:r w:rsidR="00D75DCF">
          <w:rPr>
            <w:noProof/>
            <w:webHidden/>
          </w:rPr>
          <w:fldChar w:fldCharType="end"/>
        </w:r>
      </w:hyperlink>
    </w:p>
    <w:p w:rsidR="00D75DCF" w:rsidRDefault="002B0A29">
      <w:pPr>
        <w:pStyle w:val="TOC1"/>
        <w:tabs>
          <w:tab w:val="left" w:pos="720"/>
        </w:tabs>
        <w:rPr>
          <w:rFonts w:ascii="Calibri" w:hAnsi="Calibri"/>
          <w:b w:val="0"/>
          <w:caps w:val="0"/>
          <w:noProof/>
          <w:sz w:val="22"/>
          <w:szCs w:val="22"/>
        </w:rPr>
      </w:pPr>
      <w:hyperlink w:anchor="_Toc338268904" w:history="1">
        <w:r w:rsidR="00D75DCF" w:rsidRPr="000315FD">
          <w:rPr>
            <w:rStyle w:val="Hyperlink"/>
            <w:rFonts w:cs="Arial"/>
            <w:noProof/>
          </w:rPr>
          <w:t>5.0</w:t>
        </w:r>
        <w:r w:rsidR="00D75DCF">
          <w:rPr>
            <w:rFonts w:ascii="Calibri" w:hAnsi="Calibri"/>
            <w:b w:val="0"/>
            <w:caps w:val="0"/>
            <w:noProof/>
            <w:sz w:val="22"/>
            <w:szCs w:val="22"/>
          </w:rPr>
          <w:tab/>
        </w:r>
        <w:r w:rsidR="00D75DCF" w:rsidRPr="000315FD">
          <w:rPr>
            <w:rStyle w:val="Hyperlink"/>
            <w:rFonts w:cs="Arial"/>
            <w:noProof/>
          </w:rPr>
          <w:t>DISCUSSION OF CONTINGENCIES</w:t>
        </w:r>
        <w:r w:rsidR="00D75DCF">
          <w:rPr>
            <w:noProof/>
            <w:webHidden/>
          </w:rPr>
          <w:tab/>
        </w:r>
        <w:r w:rsidR="00D75DCF">
          <w:rPr>
            <w:noProof/>
            <w:webHidden/>
          </w:rPr>
          <w:fldChar w:fldCharType="begin"/>
        </w:r>
        <w:r w:rsidR="00D75DCF">
          <w:rPr>
            <w:noProof/>
            <w:webHidden/>
          </w:rPr>
          <w:instrText xml:space="preserve"> PAGEREF _Toc338268904 \h </w:instrText>
        </w:r>
        <w:r w:rsidR="00D75DCF">
          <w:rPr>
            <w:noProof/>
            <w:webHidden/>
          </w:rPr>
        </w:r>
        <w:r w:rsidR="00D75DCF">
          <w:rPr>
            <w:noProof/>
            <w:webHidden/>
          </w:rPr>
          <w:fldChar w:fldCharType="separate"/>
        </w:r>
        <w:r w:rsidR="006E3809">
          <w:rPr>
            <w:noProof/>
            <w:webHidden/>
          </w:rPr>
          <w:t>5</w:t>
        </w:r>
        <w:r w:rsidR="00D75DCF">
          <w:rPr>
            <w:noProof/>
            <w:webHidden/>
          </w:rPr>
          <w:fldChar w:fldCharType="end"/>
        </w:r>
      </w:hyperlink>
    </w:p>
    <w:p w:rsidR="00D75DCF" w:rsidRDefault="002B0A29">
      <w:pPr>
        <w:pStyle w:val="TOC1"/>
        <w:tabs>
          <w:tab w:val="left" w:pos="720"/>
        </w:tabs>
        <w:rPr>
          <w:rFonts w:ascii="Calibri" w:hAnsi="Calibri"/>
          <w:b w:val="0"/>
          <w:caps w:val="0"/>
          <w:noProof/>
          <w:sz w:val="22"/>
          <w:szCs w:val="22"/>
        </w:rPr>
      </w:pPr>
      <w:hyperlink w:anchor="_Toc338268905" w:history="1">
        <w:r w:rsidR="00D75DCF" w:rsidRPr="000315FD">
          <w:rPr>
            <w:rStyle w:val="Hyperlink"/>
            <w:rFonts w:cs="Arial"/>
            <w:noProof/>
          </w:rPr>
          <w:t>6.0</w:t>
        </w:r>
        <w:r w:rsidR="00D75DCF">
          <w:rPr>
            <w:rFonts w:ascii="Calibri" w:hAnsi="Calibri"/>
            <w:b w:val="0"/>
            <w:caps w:val="0"/>
            <w:noProof/>
            <w:sz w:val="22"/>
            <w:szCs w:val="22"/>
          </w:rPr>
          <w:tab/>
        </w:r>
        <w:r w:rsidR="00D75DCF" w:rsidRPr="000315FD">
          <w:rPr>
            <w:rStyle w:val="Hyperlink"/>
            <w:rFonts w:cs="Arial"/>
            <w:noProof/>
          </w:rPr>
          <w:t>EVALUATION AND RESULTS</w:t>
        </w:r>
        <w:r w:rsidR="00D75DCF">
          <w:rPr>
            <w:noProof/>
            <w:webHidden/>
          </w:rPr>
          <w:tab/>
        </w:r>
        <w:r w:rsidR="00D75DCF">
          <w:rPr>
            <w:noProof/>
            <w:webHidden/>
          </w:rPr>
          <w:fldChar w:fldCharType="begin"/>
        </w:r>
        <w:r w:rsidR="00D75DCF">
          <w:rPr>
            <w:noProof/>
            <w:webHidden/>
          </w:rPr>
          <w:instrText xml:space="preserve"> PAGEREF _Toc338268905 \h </w:instrText>
        </w:r>
        <w:r w:rsidR="00D75DCF">
          <w:rPr>
            <w:noProof/>
            <w:webHidden/>
          </w:rPr>
        </w:r>
        <w:r w:rsidR="00D75DCF">
          <w:rPr>
            <w:noProof/>
            <w:webHidden/>
          </w:rPr>
          <w:fldChar w:fldCharType="separate"/>
        </w:r>
        <w:r w:rsidR="006E3809">
          <w:rPr>
            <w:noProof/>
            <w:webHidden/>
          </w:rPr>
          <w:t>8</w:t>
        </w:r>
        <w:r w:rsidR="00D75DCF">
          <w:rPr>
            <w:noProof/>
            <w:webHidden/>
          </w:rPr>
          <w:fldChar w:fldCharType="end"/>
        </w:r>
      </w:hyperlink>
    </w:p>
    <w:p w:rsidR="00D75DCF" w:rsidRDefault="002B0A29">
      <w:pPr>
        <w:pStyle w:val="TOC1"/>
        <w:tabs>
          <w:tab w:val="left" w:pos="720"/>
        </w:tabs>
        <w:rPr>
          <w:rFonts w:ascii="Calibri" w:hAnsi="Calibri"/>
          <w:b w:val="0"/>
          <w:caps w:val="0"/>
          <w:noProof/>
          <w:sz w:val="22"/>
          <w:szCs w:val="22"/>
        </w:rPr>
      </w:pPr>
      <w:hyperlink w:anchor="_Toc338268906" w:history="1">
        <w:r w:rsidR="00D75DCF" w:rsidRPr="000315FD">
          <w:rPr>
            <w:rStyle w:val="Hyperlink"/>
            <w:rFonts w:cs="Arial"/>
            <w:noProof/>
          </w:rPr>
          <w:t>7.0</w:t>
        </w:r>
        <w:r w:rsidR="00D75DCF">
          <w:rPr>
            <w:rFonts w:ascii="Calibri" w:hAnsi="Calibri"/>
            <w:b w:val="0"/>
            <w:caps w:val="0"/>
            <w:noProof/>
            <w:sz w:val="22"/>
            <w:szCs w:val="22"/>
          </w:rPr>
          <w:tab/>
        </w:r>
        <w:r w:rsidR="00D75DCF" w:rsidRPr="000315FD">
          <w:rPr>
            <w:rStyle w:val="Hyperlink"/>
            <w:rFonts w:cs="Arial"/>
            <w:noProof/>
          </w:rPr>
          <w:t>design features and administrative controls</w:t>
        </w:r>
        <w:r w:rsidR="00D75DCF">
          <w:rPr>
            <w:noProof/>
            <w:webHidden/>
          </w:rPr>
          <w:tab/>
        </w:r>
        <w:r w:rsidR="00D75DCF">
          <w:rPr>
            <w:noProof/>
            <w:webHidden/>
          </w:rPr>
          <w:fldChar w:fldCharType="begin"/>
        </w:r>
        <w:r w:rsidR="00D75DCF">
          <w:rPr>
            <w:noProof/>
            <w:webHidden/>
          </w:rPr>
          <w:instrText xml:space="preserve"> PAGEREF _Toc338268906 \h </w:instrText>
        </w:r>
        <w:r w:rsidR="00D75DCF">
          <w:rPr>
            <w:noProof/>
            <w:webHidden/>
          </w:rPr>
        </w:r>
        <w:r w:rsidR="00D75DCF">
          <w:rPr>
            <w:noProof/>
            <w:webHidden/>
          </w:rPr>
          <w:fldChar w:fldCharType="separate"/>
        </w:r>
        <w:r w:rsidR="006E3809">
          <w:rPr>
            <w:noProof/>
            <w:webHidden/>
          </w:rPr>
          <w:t>10</w:t>
        </w:r>
        <w:r w:rsidR="00D75DCF">
          <w:rPr>
            <w:noProof/>
            <w:webHidden/>
          </w:rPr>
          <w:fldChar w:fldCharType="end"/>
        </w:r>
      </w:hyperlink>
    </w:p>
    <w:p w:rsidR="00D75DCF" w:rsidRDefault="002B0A29">
      <w:pPr>
        <w:pStyle w:val="TOC1"/>
        <w:tabs>
          <w:tab w:val="left" w:pos="720"/>
        </w:tabs>
        <w:rPr>
          <w:rFonts w:ascii="Calibri" w:hAnsi="Calibri"/>
          <w:b w:val="0"/>
          <w:caps w:val="0"/>
          <w:noProof/>
          <w:sz w:val="22"/>
          <w:szCs w:val="22"/>
        </w:rPr>
      </w:pPr>
      <w:hyperlink w:anchor="_Toc338268907" w:history="1">
        <w:r w:rsidR="00D75DCF" w:rsidRPr="000315FD">
          <w:rPr>
            <w:rStyle w:val="Hyperlink"/>
            <w:rFonts w:cs="Arial"/>
            <w:noProof/>
          </w:rPr>
          <w:t>8.0</w:t>
        </w:r>
        <w:r w:rsidR="00D75DCF">
          <w:rPr>
            <w:rFonts w:ascii="Calibri" w:hAnsi="Calibri"/>
            <w:b w:val="0"/>
            <w:caps w:val="0"/>
            <w:noProof/>
            <w:sz w:val="22"/>
            <w:szCs w:val="22"/>
          </w:rPr>
          <w:tab/>
        </w:r>
        <w:r w:rsidR="00D75DCF" w:rsidRPr="000315FD">
          <w:rPr>
            <w:rStyle w:val="Hyperlink"/>
            <w:rFonts w:cs="Arial"/>
            <w:noProof/>
          </w:rPr>
          <w:t>summary and conclusions</w:t>
        </w:r>
        <w:r w:rsidR="00D75DCF">
          <w:rPr>
            <w:noProof/>
            <w:webHidden/>
          </w:rPr>
          <w:tab/>
        </w:r>
        <w:r w:rsidR="00D75DCF">
          <w:rPr>
            <w:noProof/>
            <w:webHidden/>
          </w:rPr>
          <w:fldChar w:fldCharType="begin"/>
        </w:r>
        <w:r w:rsidR="00D75DCF">
          <w:rPr>
            <w:noProof/>
            <w:webHidden/>
          </w:rPr>
          <w:instrText xml:space="preserve"> PAGEREF _Toc338268907 \h </w:instrText>
        </w:r>
        <w:r w:rsidR="00D75DCF">
          <w:rPr>
            <w:noProof/>
            <w:webHidden/>
          </w:rPr>
        </w:r>
        <w:r w:rsidR="00D75DCF">
          <w:rPr>
            <w:noProof/>
            <w:webHidden/>
          </w:rPr>
          <w:fldChar w:fldCharType="separate"/>
        </w:r>
        <w:r w:rsidR="006E3809">
          <w:rPr>
            <w:noProof/>
            <w:webHidden/>
          </w:rPr>
          <w:t>11</w:t>
        </w:r>
        <w:r w:rsidR="00D75DCF">
          <w:rPr>
            <w:noProof/>
            <w:webHidden/>
          </w:rPr>
          <w:fldChar w:fldCharType="end"/>
        </w:r>
      </w:hyperlink>
    </w:p>
    <w:p w:rsidR="00D75DCF" w:rsidRDefault="002B0A29">
      <w:pPr>
        <w:pStyle w:val="TOC1"/>
        <w:tabs>
          <w:tab w:val="left" w:pos="720"/>
        </w:tabs>
        <w:rPr>
          <w:rFonts w:ascii="Calibri" w:hAnsi="Calibri"/>
          <w:b w:val="0"/>
          <w:caps w:val="0"/>
          <w:noProof/>
          <w:sz w:val="22"/>
          <w:szCs w:val="22"/>
        </w:rPr>
      </w:pPr>
      <w:hyperlink w:anchor="_Toc338268908" w:history="1">
        <w:r w:rsidR="00D75DCF" w:rsidRPr="000315FD">
          <w:rPr>
            <w:rStyle w:val="Hyperlink"/>
            <w:rFonts w:cs="Arial"/>
            <w:noProof/>
          </w:rPr>
          <w:t>9.0</w:t>
        </w:r>
        <w:r w:rsidR="00D75DCF">
          <w:rPr>
            <w:rFonts w:ascii="Calibri" w:hAnsi="Calibri"/>
            <w:b w:val="0"/>
            <w:caps w:val="0"/>
            <w:noProof/>
            <w:sz w:val="22"/>
            <w:szCs w:val="22"/>
          </w:rPr>
          <w:tab/>
        </w:r>
        <w:r w:rsidR="00D75DCF" w:rsidRPr="000315FD">
          <w:rPr>
            <w:rStyle w:val="Hyperlink"/>
            <w:rFonts w:cs="Arial"/>
            <w:noProof/>
          </w:rPr>
          <w:t>references</w:t>
        </w:r>
        <w:r w:rsidR="00D75DCF">
          <w:rPr>
            <w:noProof/>
            <w:webHidden/>
          </w:rPr>
          <w:tab/>
        </w:r>
        <w:r w:rsidR="00D75DCF">
          <w:rPr>
            <w:noProof/>
            <w:webHidden/>
          </w:rPr>
          <w:fldChar w:fldCharType="begin"/>
        </w:r>
        <w:r w:rsidR="00D75DCF">
          <w:rPr>
            <w:noProof/>
            <w:webHidden/>
          </w:rPr>
          <w:instrText xml:space="preserve"> PAGEREF _Toc338268908 \h </w:instrText>
        </w:r>
        <w:r w:rsidR="00D75DCF">
          <w:rPr>
            <w:noProof/>
            <w:webHidden/>
          </w:rPr>
        </w:r>
        <w:r w:rsidR="00D75DCF">
          <w:rPr>
            <w:noProof/>
            <w:webHidden/>
          </w:rPr>
          <w:fldChar w:fldCharType="separate"/>
        </w:r>
        <w:r w:rsidR="006E3809">
          <w:rPr>
            <w:noProof/>
            <w:webHidden/>
          </w:rPr>
          <w:t>11</w:t>
        </w:r>
        <w:r w:rsidR="00D75DCF">
          <w:rPr>
            <w:noProof/>
            <w:webHidden/>
          </w:rPr>
          <w:fldChar w:fldCharType="end"/>
        </w:r>
      </w:hyperlink>
    </w:p>
    <w:p w:rsidR="00235B27" w:rsidRDefault="00D75DCF">
      <w:pPr>
        <w:rPr>
          <w:rFonts w:ascii="Arial" w:hAnsi="Arial" w:cs="Arial"/>
        </w:rPr>
      </w:pPr>
      <w:r>
        <w:rPr>
          <w:rFonts w:ascii="Arial" w:hAnsi="Arial" w:cs="Arial"/>
          <w:b/>
          <w:caps/>
          <w:sz w:val="28"/>
          <w:szCs w:val="20"/>
        </w:rPr>
        <w:fldChar w:fldCharType="end"/>
      </w:r>
    </w:p>
    <w:p w:rsidR="00235B27" w:rsidRDefault="00235B27">
      <w:pPr>
        <w:rPr>
          <w:rFonts w:ascii="Arial" w:hAnsi="Arial" w:cs="Arial"/>
        </w:rPr>
      </w:pPr>
    </w:p>
    <w:p w:rsidR="00235B27" w:rsidRDefault="00235B27">
      <w:pPr>
        <w:rPr>
          <w:rFonts w:ascii="Arial" w:hAnsi="Arial" w:cs="Arial"/>
        </w:rPr>
      </w:pPr>
      <w:r>
        <w:rPr>
          <w:rFonts w:ascii="Arial" w:hAnsi="Arial" w:cs="Arial"/>
        </w:rPr>
        <w:t xml:space="preserve">APPENDIX A:  MATERIALS AND COMPOSITIONS </w:t>
      </w:r>
    </w:p>
    <w:p w:rsidR="00235B27" w:rsidRDefault="00235B27">
      <w:pPr>
        <w:rPr>
          <w:rFonts w:ascii="Arial" w:hAnsi="Arial" w:cs="Arial"/>
        </w:rPr>
      </w:pPr>
      <w:r>
        <w:rPr>
          <w:rFonts w:ascii="Arial" w:hAnsi="Arial" w:cs="Arial"/>
        </w:rPr>
        <w:t xml:space="preserve">APPENDIX B:  INPUT AND OUTPUT LISTINGS </w:t>
      </w:r>
    </w:p>
    <w:p w:rsidR="00235B27" w:rsidRDefault="00235B27">
      <w:pPr>
        <w:rPr>
          <w:rFonts w:ascii="Arial" w:hAnsi="Arial" w:cs="Arial"/>
        </w:rPr>
      </w:pPr>
      <w:r>
        <w:rPr>
          <w:rFonts w:ascii="Arial" w:hAnsi="Arial" w:cs="Arial"/>
        </w:rPr>
        <w:t>APPENDIX C:  CSOL POSTINGS</w:t>
      </w:r>
    </w:p>
    <w:p w:rsidR="00235B27" w:rsidRDefault="00235B27">
      <w:pPr>
        <w:rPr>
          <w:rFonts w:ascii="Arial" w:hAnsi="Arial" w:cs="Arial"/>
        </w:rPr>
      </w:pPr>
      <w:r>
        <w:rPr>
          <w:rFonts w:ascii="Arial" w:hAnsi="Arial" w:cs="Arial"/>
        </w:rPr>
        <w:t>APPENDIX D:  COMMENT REVIEW SHEETS</w:t>
      </w:r>
    </w:p>
    <w:p w:rsidR="00235B27" w:rsidRDefault="00235B27">
      <w:pPr>
        <w:rPr>
          <w:rFonts w:ascii="Arial" w:hAnsi="Arial" w:cs="Arial"/>
        </w:rPr>
      </w:pPr>
      <w:r>
        <w:rPr>
          <w:rFonts w:ascii="Arial" w:hAnsi="Arial" w:cs="Arial"/>
        </w:rPr>
        <w:t>APPENDIX E:  VALIDATION CHECK SHEETS (Deleted - no longer required)</w:t>
      </w:r>
    </w:p>
    <w:p w:rsidR="00235B27" w:rsidRDefault="00235B27">
      <w:pPr>
        <w:rPr>
          <w:rFonts w:ascii="Arial" w:hAnsi="Arial" w:cs="Arial"/>
        </w:rPr>
      </w:pPr>
      <w:r>
        <w:rPr>
          <w:rFonts w:ascii="Arial" w:hAnsi="Arial" w:cs="Arial"/>
        </w:rPr>
        <w:t xml:space="preserve">APPENDIX F:  IDC LISTING </w:t>
      </w:r>
    </w:p>
    <w:p w:rsidR="00235B27" w:rsidRDefault="00235B27">
      <w:pPr>
        <w:rPr>
          <w:rFonts w:ascii="Arial" w:hAnsi="Arial" w:cs="Arial"/>
        </w:rPr>
      </w:pPr>
      <w:r>
        <w:rPr>
          <w:rFonts w:ascii="Arial" w:hAnsi="Arial" w:cs="Arial"/>
        </w:rPr>
        <w:t xml:space="preserve">APPENDIX G:  CALCULATION VALIDATION STUDY </w:t>
      </w:r>
    </w:p>
    <w:p w:rsidR="00235B27" w:rsidRDefault="00235B27">
      <w:pPr>
        <w:pStyle w:val="Footer"/>
        <w:tabs>
          <w:tab w:val="clear" w:pos="4320"/>
          <w:tab w:val="clear" w:pos="8640"/>
        </w:tabs>
        <w:rPr>
          <w:rFonts w:cs="Arial"/>
        </w:rPr>
      </w:pPr>
      <w:r>
        <w:rPr>
          <w:rFonts w:cs="Arial"/>
        </w:rPr>
        <w:t xml:space="preserve">APPENDIX H:  PARAMETRIC STUDIES IN SUPPORT OF MODEL DEVELOPMENT </w:t>
      </w:r>
    </w:p>
    <w:p w:rsidR="00235B27" w:rsidRDefault="00235B27">
      <w:pPr>
        <w:pStyle w:val="Heading1"/>
        <w:rPr>
          <w:rFonts w:cs="Arial"/>
        </w:rPr>
      </w:pPr>
      <w:r>
        <w:rPr>
          <w:rFonts w:cs="Arial"/>
        </w:rPr>
        <w:br w:type="page"/>
      </w:r>
      <w:bookmarkStart w:id="0" w:name="_Toc337346523"/>
      <w:bookmarkStart w:id="1" w:name="_Toc337346628"/>
      <w:bookmarkStart w:id="2" w:name="_Toc337347002"/>
      <w:bookmarkStart w:id="3" w:name="_Toc337348107"/>
      <w:bookmarkStart w:id="4" w:name="_Toc340451225"/>
      <w:bookmarkStart w:id="5" w:name="_Toc338268900"/>
      <w:r>
        <w:rPr>
          <w:rFonts w:cs="Arial"/>
        </w:rPr>
        <w:lastRenderedPageBreak/>
        <w:t>1.0</w:t>
      </w:r>
      <w:r>
        <w:rPr>
          <w:rFonts w:cs="Arial"/>
        </w:rPr>
        <w:tab/>
        <w:t>INTRODUCTION</w:t>
      </w:r>
      <w:bookmarkEnd w:id="0"/>
      <w:bookmarkEnd w:id="1"/>
      <w:bookmarkEnd w:id="2"/>
      <w:bookmarkEnd w:id="3"/>
      <w:bookmarkEnd w:id="4"/>
      <w:bookmarkEnd w:id="5"/>
    </w:p>
    <w:p w:rsidR="00235B27" w:rsidRDefault="00235B27">
      <w:pPr>
        <w:rPr>
          <w:rFonts w:ascii="Arial" w:hAnsi="Arial" w:cs="Arial"/>
        </w:rPr>
      </w:pPr>
    </w:p>
    <w:p w:rsidR="00235B27" w:rsidRDefault="00235B27">
      <w:pPr>
        <w:rPr>
          <w:rFonts w:ascii="Arial" w:hAnsi="Arial" w:cs="Arial"/>
        </w:rPr>
      </w:pPr>
      <w:r>
        <w:rPr>
          <w:rFonts w:ascii="Arial" w:hAnsi="Arial" w:cs="Arial"/>
        </w:rPr>
        <w:t>This Nuclear Criticality Safety Evaluation analyzes the transportation of 4-liter canisters containing Pu-239 during the packaging and shipping preparation processes of the Pu-239.  Manual hand-carrying of the canisters is the transportation means analyzed for use during the process.  The transportation period of interest begins with the removal of the 4-liter canisters from a shelved cabinet and is completed with the canisters being delivered to the glovebox where packaging will occur.  The Pu-239 will there be weighed, combined into larger containers, and sent to the drum loading area.  The larger canisters will then be loaded into a special shipping drum to be sent to a waste repository.  The necessary postings for the process are found in Section 7.0 as generated by this analysis.</w:t>
      </w:r>
    </w:p>
    <w:p w:rsidR="00235B27" w:rsidRDefault="00235B27">
      <w:pPr>
        <w:rPr>
          <w:rFonts w:ascii="Arial" w:hAnsi="Arial" w:cs="Arial"/>
        </w:rPr>
      </w:pPr>
    </w:p>
    <w:p w:rsidR="00235B27" w:rsidRDefault="00235B27">
      <w:pPr>
        <w:rPr>
          <w:rFonts w:ascii="Arial" w:hAnsi="Arial" w:cs="Arial"/>
        </w:rPr>
      </w:pPr>
      <w:r>
        <w:rPr>
          <w:rFonts w:ascii="Arial" w:hAnsi="Arial" w:cs="Arial"/>
        </w:rPr>
        <w:t xml:space="preserve">The hand-carrying of the canisters is essential to the packaging and shipping process to properly move the Pu-239 between various locations.  This analysis is necessary to ensure that the handling process meets required safety standards and determine the required limits on the process for the canister contents to remain subcritical. </w:t>
      </w:r>
    </w:p>
    <w:p w:rsidR="00235B27" w:rsidRDefault="00235B27">
      <w:pPr>
        <w:rPr>
          <w:rFonts w:ascii="Arial" w:hAnsi="Arial" w:cs="Arial"/>
        </w:rPr>
      </w:pPr>
    </w:p>
    <w:p w:rsidR="00235B27" w:rsidRDefault="00235B27" w:rsidP="00932893">
      <w:pPr>
        <w:rPr>
          <w:rFonts w:ascii="Arial" w:hAnsi="Arial" w:cs="Arial"/>
        </w:rPr>
      </w:pPr>
      <w:r>
        <w:rPr>
          <w:rFonts w:ascii="Arial" w:hAnsi="Arial" w:cs="Arial"/>
        </w:rPr>
        <w:t xml:space="preserve">This evaluation was performed in accordance with Procedure SSOC-NCSI-040, Revision 0, </w:t>
      </w:r>
      <w:r>
        <w:rPr>
          <w:rFonts w:ascii="Arial" w:hAnsi="Arial" w:cs="Arial"/>
          <w:i/>
          <w:iCs/>
        </w:rPr>
        <w:t>Instructions for Criticality Safety Evaluations</w:t>
      </w:r>
      <w:r>
        <w:rPr>
          <w:rFonts w:ascii="Arial" w:hAnsi="Arial" w:cs="Arial"/>
        </w:rPr>
        <w:t xml:space="preserve"> as well as the </w:t>
      </w:r>
      <w:smartTag w:uri="urn:schemas-microsoft-com:office:smarttags" w:element="place">
        <w:smartTag w:uri="urn:schemas-microsoft-com:office:smarttags" w:element="PlaceType">
          <w:r>
            <w:rPr>
              <w:rFonts w:ascii="Arial" w:hAnsi="Arial" w:cs="Arial"/>
            </w:rPr>
            <w:t>University</w:t>
          </w:r>
        </w:smartTag>
        <w:r>
          <w:rPr>
            <w:rFonts w:ascii="Arial" w:hAnsi="Arial" w:cs="Arial"/>
          </w:rPr>
          <w:t xml:space="preserve"> of </w:t>
        </w:r>
        <w:smartTag w:uri="urn:schemas-microsoft-com:office:smarttags" w:element="PlaceName">
          <w:r>
            <w:rPr>
              <w:rFonts w:ascii="Arial" w:hAnsi="Arial" w:cs="Arial"/>
            </w:rPr>
            <w:t>Tennessee</w:t>
          </w:r>
        </w:smartTag>
      </w:smartTag>
      <w:r>
        <w:rPr>
          <w:rFonts w:ascii="Arial" w:hAnsi="Arial" w:cs="Arial"/>
        </w:rPr>
        <w:t xml:space="preserve"> </w:t>
      </w:r>
      <w:r>
        <w:rPr>
          <w:rFonts w:ascii="Arial" w:hAnsi="Arial" w:cs="Arial"/>
          <w:i/>
          <w:iCs/>
        </w:rPr>
        <w:t>Nuclear Criticality Safety</w:t>
      </w:r>
      <w:r>
        <w:rPr>
          <w:rFonts w:ascii="Arial" w:hAnsi="Arial" w:cs="Arial"/>
        </w:rPr>
        <w:t xml:space="preserve"> manual, Revision 0.</w:t>
      </w:r>
    </w:p>
    <w:p w:rsidR="00235B27" w:rsidRDefault="00235B27">
      <w:pPr>
        <w:pStyle w:val="Heading1"/>
        <w:rPr>
          <w:rFonts w:cs="Arial"/>
        </w:rPr>
      </w:pPr>
      <w:bookmarkStart w:id="6" w:name="_Toc337346524"/>
      <w:bookmarkStart w:id="7" w:name="_Toc337346629"/>
      <w:bookmarkStart w:id="8" w:name="_Toc337347003"/>
      <w:bookmarkStart w:id="9" w:name="_Toc337348108"/>
      <w:bookmarkStart w:id="10" w:name="_Toc340451226"/>
    </w:p>
    <w:p w:rsidR="00235B27" w:rsidRDefault="00235B27">
      <w:pPr>
        <w:pStyle w:val="Heading1"/>
        <w:rPr>
          <w:rFonts w:cs="Arial"/>
        </w:rPr>
      </w:pPr>
    </w:p>
    <w:p w:rsidR="00235B27" w:rsidRDefault="00235B27">
      <w:pPr>
        <w:pStyle w:val="Heading1"/>
        <w:rPr>
          <w:rFonts w:cs="Arial"/>
        </w:rPr>
      </w:pPr>
      <w:bookmarkStart w:id="11" w:name="_Toc338268901"/>
      <w:r>
        <w:rPr>
          <w:rFonts w:cs="Arial"/>
        </w:rPr>
        <w:t>2.0</w:t>
      </w:r>
      <w:r>
        <w:rPr>
          <w:rFonts w:cs="Arial"/>
        </w:rPr>
        <w:tab/>
        <w:t>DESCRIPTION</w:t>
      </w:r>
      <w:bookmarkEnd w:id="6"/>
      <w:bookmarkEnd w:id="7"/>
      <w:bookmarkEnd w:id="8"/>
      <w:bookmarkEnd w:id="9"/>
      <w:bookmarkEnd w:id="10"/>
      <w:bookmarkEnd w:id="11"/>
    </w:p>
    <w:p w:rsidR="00235B27" w:rsidRDefault="00235B27">
      <w:pPr>
        <w:rPr>
          <w:rFonts w:ascii="Arial" w:hAnsi="Arial" w:cs="Arial"/>
        </w:rPr>
      </w:pPr>
    </w:p>
    <w:p w:rsidR="00235B27" w:rsidRDefault="00235B27">
      <w:pPr>
        <w:tabs>
          <w:tab w:val="left" w:pos="0"/>
        </w:tabs>
        <w:suppressAutoHyphens/>
        <w:rPr>
          <w:rFonts w:ascii="Arial" w:hAnsi="Arial" w:cs="Arial"/>
        </w:rPr>
      </w:pPr>
      <w:r>
        <w:rPr>
          <w:rFonts w:ascii="Arial" w:hAnsi="Arial" w:cs="Arial"/>
        </w:rPr>
        <w:t>The canisters containing the Pu-239 that are to be hand-carried are removed from a stainless steel cabinet resting on a 12-inch concrete floor.  The canisters each have a capacity of 4-liters with a height-to-diameter ratio of 0.92.  The transporting of the canisters is assumed to occur in one direction with no canisters returning to the cabinet via the same route.  Thus carriers are not considered to meet during the transit process.  For the purpose of this evaluation, the assumption is made that in the event of a canister being dropped, colliding with another object, etc. it will maintain its physical integrity as well as remain sealed.  The canisters will be considered to have contact with the floor, cabinet, operator, glovebox, and other canisters from the time it is removed from the cabinet until it arrives at the glovebox.</w:t>
      </w:r>
    </w:p>
    <w:p w:rsidR="00235B27" w:rsidRDefault="00235B27">
      <w:pPr>
        <w:tabs>
          <w:tab w:val="left" w:pos="0"/>
        </w:tabs>
        <w:suppressAutoHyphens/>
        <w:rPr>
          <w:rFonts w:ascii="Arial" w:hAnsi="Arial" w:cs="Arial"/>
        </w:rPr>
      </w:pPr>
    </w:p>
    <w:p w:rsidR="008D7E05" w:rsidRDefault="00235B27">
      <w:pPr>
        <w:tabs>
          <w:tab w:val="left" w:pos="0"/>
        </w:tabs>
        <w:suppressAutoHyphens/>
        <w:rPr>
          <w:rFonts w:ascii="Arial" w:hAnsi="Arial" w:cs="Arial"/>
        </w:rPr>
      </w:pPr>
      <w:r>
        <w:rPr>
          <w:rFonts w:ascii="Arial" w:hAnsi="Arial" w:cs="Arial"/>
        </w:rPr>
        <w:t>The glovebox that canisters are to be carried to consists of stainless steel with a layer of lead mounted on the walls.  It also rests upon the same type of concrete floor as the cabinet.  The canister will be placed inside of the glovebox for packaging into a larger container once the hand-carry operation is completed.</w:t>
      </w:r>
    </w:p>
    <w:p w:rsidR="00235B27" w:rsidRDefault="008D7E05">
      <w:pPr>
        <w:tabs>
          <w:tab w:val="left" w:pos="0"/>
        </w:tabs>
        <w:suppressAutoHyphens/>
        <w:rPr>
          <w:rFonts w:ascii="Arial" w:hAnsi="Arial" w:cs="Arial"/>
        </w:rPr>
      </w:pPr>
      <w:r>
        <w:rPr>
          <w:rFonts w:ascii="Arial" w:hAnsi="Arial" w:cs="Arial"/>
        </w:rPr>
        <w:br w:type="page"/>
      </w:r>
    </w:p>
    <w:p w:rsidR="008D7E05" w:rsidRDefault="008D7E05" w:rsidP="008D7E05">
      <w:pPr>
        <w:ind w:left="720" w:right="720"/>
        <w:rPr>
          <w:rFonts w:ascii="Arial" w:hAnsi="Arial" w:cs="Arial"/>
          <w:b/>
          <w:i/>
        </w:rPr>
      </w:pPr>
      <w:r w:rsidRPr="00932893">
        <w:rPr>
          <w:rFonts w:ascii="Arial" w:hAnsi="Arial" w:cs="Arial"/>
          <w:b/>
          <w:i/>
        </w:rPr>
        <w:lastRenderedPageBreak/>
        <w:t xml:space="preserve">[NOTE from Professor: This </w:t>
      </w:r>
      <w:r>
        <w:rPr>
          <w:rFonts w:ascii="Arial" w:hAnsi="Arial" w:cs="Arial"/>
          <w:b/>
          <w:i/>
        </w:rPr>
        <w:t xml:space="preserve">evaluation was done BEFORE I started requiring the use of REAL containers in REAL places.  I expect your description section </w:t>
      </w:r>
      <w:r w:rsidR="00B137FB">
        <w:rPr>
          <w:rFonts w:ascii="Arial" w:hAnsi="Arial" w:cs="Arial"/>
          <w:b/>
          <w:i/>
        </w:rPr>
        <w:t>to include a more detailed description than this example, with:</w:t>
      </w:r>
    </w:p>
    <w:p w:rsidR="008D7E05" w:rsidRDefault="008D7E05" w:rsidP="008D7E05">
      <w:pPr>
        <w:ind w:left="1710" w:right="720" w:hanging="270"/>
        <w:rPr>
          <w:rFonts w:ascii="Arial" w:hAnsi="Arial" w:cs="Arial"/>
          <w:b/>
          <w:i/>
        </w:rPr>
      </w:pPr>
      <w:r>
        <w:rPr>
          <w:rFonts w:ascii="Arial" w:hAnsi="Arial" w:cs="Arial"/>
          <w:b/>
          <w:i/>
        </w:rPr>
        <w:t>1. Photos of the container and the room.</w:t>
      </w:r>
    </w:p>
    <w:p w:rsidR="008D7E05" w:rsidRDefault="008D7E05" w:rsidP="008D7E05">
      <w:pPr>
        <w:ind w:left="1710" w:right="720" w:hanging="270"/>
        <w:rPr>
          <w:rFonts w:ascii="Arial" w:hAnsi="Arial" w:cs="Arial"/>
          <w:b/>
          <w:i/>
        </w:rPr>
      </w:pPr>
      <w:r>
        <w:rPr>
          <w:rFonts w:ascii="Arial" w:hAnsi="Arial" w:cs="Arial"/>
          <w:b/>
          <w:i/>
        </w:rPr>
        <w:t>2. Dimensions of container and room.</w:t>
      </w:r>
    </w:p>
    <w:p w:rsidR="008D7E05" w:rsidRPr="00932893" w:rsidRDefault="008D7E05" w:rsidP="008D7E05">
      <w:pPr>
        <w:ind w:left="1710" w:right="720" w:hanging="270"/>
        <w:rPr>
          <w:rFonts w:ascii="Arial" w:hAnsi="Arial" w:cs="Arial"/>
          <w:b/>
          <w:i/>
        </w:rPr>
      </w:pPr>
      <w:r>
        <w:rPr>
          <w:rFonts w:ascii="Arial" w:hAnsi="Arial" w:cs="Arial"/>
          <w:b/>
          <w:i/>
        </w:rPr>
        <w:t>3. Materials of container and the significant reflecting materials in the room.]</w:t>
      </w:r>
    </w:p>
    <w:p w:rsidR="00235B27" w:rsidRDefault="00235B27">
      <w:pPr>
        <w:rPr>
          <w:rFonts w:ascii="Arial" w:hAnsi="Arial" w:cs="Arial"/>
        </w:rPr>
      </w:pPr>
    </w:p>
    <w:p w:rsidR="00235B27" w:rsidRDefault="00235B27">
      <w:pPr>
        <w:rPr>
          <w:rFonts w:ascii="Arial" w:hAnsi="Arial" w:cs="Arial"/>
        </w:rPr>
      </w:pPr>
    </w:p>
    <w:p w:rsidR="00235B27" w:rsidRDefault="00235B27">
      <w:pPr>
        <w:pStyle w:val="Heading1"/>
        <w:rPr>
          <w:rFonts w:cs="Arial"/>
        </w:rPr>
      </w:pPr>
      <w:bookmarkStart w:id="12" w:name="_Toc337346525"/>
      <w:bookmarkStart w:id="13" w:name="_Toc337346630"/>
      <w:bookmarkStart w:id="14" w:name="_Toc337347004"/>
      <w:bookmarkStart w:id="15" w:name="_Toc337348109"/>
      <w:bookmarkStart w:id="16" w:name="_Toc340451227"/>
      <w:bookmarkStart w:id="17" w:name="_Toc425314594"/>
      <w:bookmarkStart w:id="18" w:name="_Toc338268902"/>
      <w:r>
        <w:rPr>
          <w:rFonts w:cs="Arial"/>
        </w:rPr>
        <w:t>3.0</w:t>
      </w:r>
      <w:r>
        <w:rPr>
          <w:rFonts w:cs="Arial"/>
        </w:rPr>
        <w:tab/>
        <w:t>REQUIREMENTS DOCUMENTATION</w:t>
      </w:r>
      <w:bookmarkEnd w:id="12"/>
      <w:bookmarkEnd w:id="13"/>
      <w:bookmarkEnd w:id="14"/>
      <w:bookmarkEnd w:id="15"/>
      <w:bookmarkEnd w:id="16"/>
      <w:bookmarkEnd w:id="17"/>
      <w:bookmarkEnd w:id="18"/>
    </w:p>
    <w:p w:rsidR="00235B27" w:rsidRDefault="00235B27">
      <w:pPr>
        <w:rPr>
          <w:rFonts w:ascii="Arial" w:hAnsi="Arial" w:cs="Arial"/>
        </w:rPr>
      </w:pPr>
    </w:p>
    <w:p w:rsidR="00235B27" w:rsidRDefault="00235B27">
      <w:pPr>
        <w:rPr>
          <w:rFonts w:ascii="Arial" w:hAnsi="Arial" w:cs="Arial"/>
        </w:rPr>
      </w:pPr>
      <w:r>
        <w:rPr>
          <w:rFonts w:ascii="Arial" w:hAnsi="Arial" w:cs="Arial"/>
        </w:rPr>
        <w:t>There are no additional requirements unique to this evaluation.</w:t>
      </w:r>
    </w:p>
    <w:p w:rsidR="00235B27" w:rsidRDefault="00235B27">
      <w:pPr>
        <w:rPr>
          <w:rFonts w:ascii="Arial" w:hAnsi="Arial" w:cs="Arial"/>
        </w:rPr>
      </w:pPr>
    </w:p>
    <w:p w:rsidR="00235B27" w:rsidRDefault="00235B27">
      <w:pPr>
        <w:pStyle w:val="Heading1"/>
        <w:rPr>
          <w:rFonts w:cs="Arial"/>
        </w:rPr>
      </w:pPr>
      <w:bookmarkStart w:id="19" w:name="_Toc337346526"/>
      <w:bookmarkStart w:id="20" w:name="_Toc337346631"/>
      <w:bookmarkStart w:id="21" w:name="_Toc337347005"/>
      <w:bookmarkStart w:id="22" w:name="_Toc337348110"/>
      <w:bookmarkStart w:id="23" w:name="_Toc340451228"/>
      <w:bookmarkStart w:id="24" w:name="_Toc425314595"/>
    </w:p>
    <w:p w:rsidR="00235B27" w:rsidRDefault="00235B27">
      <w:pPr>
        <w:pStyle w:val="Heading1"/>
        <w:rPr>
          <w:rFonts w:cs="Arial"/>
        </w:rPr>
      </w:pPr>
      <w:bookmarkStart w:id="25" w:name="_Toc338268903"/>
      <w:r>
        <w:rPr>
          <w:rFonts w:cs="Arial"/>
        </w:rPr>
        <w:t>4.0</w:t>
      </w:r>
      <w:r>
        <w:rPr>
          <w:rFonts w:cs="Arial"/>
        </w:rPr>
        <w:tab/>
        <w:t>METHODOLOGY</w:t>
      </w:r>
      <w:bookmarkEnd w:id="19"/>
      <w:bookmarkEnd w:id="20"/>
      <w:bookmarkEnd w:id="21"/>
      <w:bookmarkEnd w:id="22"/>
      <w:bookmarkEnd w:id="23"/>
      <w:bookmarkEnd w:id="24"/>
      <w:bookmarkEnd w:id="25"/>
    </w:p>
    <w:p w:rsidR="00235B27" w:rsidRDefault="00235B27">
      <w:pPr>
        <w:rPr>
          <w:rFonts w:ascii="Arial" w:hAnsi="Arial" w:cs="Arial"/>
        </w:rPr>
      </w:pPr>
    </w:p>
    <w:p w:rsidR="00235B27" w:rsidRDefault="00235B27">
      <w:pPr>
        <w:rPr>
          <w:rFonts w:ascii="Arial" w:hAnsi="Arial" w:cs="Arial"/>
        </w:rPr>
      </w:pPr>
      <w:r>
        <w:rPr>
          <w:rFonts w:ascii="Arial" w:hAnsi="Arial" w:cs="Arial"/>
        </w:rPr>
        <w:t xml:space="preserve">This evaluation uses a combination of </w:t>
      </w:r>
      <w:smartTag w:uri="urn:schemas-microsoft-com:office:smarttags" w:element="place">
        <w:r>
          <w:rPr>
            <w:rFonts w:ascii="Arial" w:hAnsi="Arial" w:cs="Arial"/>
          </w:rPr>
          <w:t>Monte Carlo</w:t>
        </w:r>
      </w:smartTag>
      <w:r>
        <w:rPr>
          <w:rFonts w:ascii="Arial" w:hAnsi="Arial" w:cs="Arial"/>
        </w:rPr>
        <w:t xml:space="preserve"> reactivity calculations and knowledge of the physical configuration of the process equipment to demonstrate criticality safety for the hand-carrying of Pu-239 canisters during the packaging and shipping process.  The primary basis for safety is fissile mass and volume control, with interaction between canisters and other objects also a factor in the overall safety basis.  This evaluation relies upon controls and limits that were used to form parts of the safety bases for the hand-carry operation.  These controls and limits are included in Section 7.0.</w:t>
      </w:r>
    </w:p>
    <w:p w:rsidR="00235B27" w:rsidRDefault="00235B27">
      <w:pPr>
        <w:rPr>
          <w:rFonts w:ascii="Arial" w:hAnsi="Arial" w:cs="Arial"/>
        </w:rPr>
      </w:pPr>
    </w:p>
    <w:p w:rsidR="00235B27" w:rsidRDefault="00235B27">
      <w:pPr>
        <w:tabs>
          <w:tab w:val="left" w:pos="-720"/>
        </w:tabs>
        <w:suppressAutoHyphens/>
        <w:rPr>
          <w:rFonts w:ascii="Arial" w:hAnsi="Arial" w:cs="Arial"/>
          <w:spacing w:val="-3"/>
        </w:rPr>
      </w:pPr>
      <w:r>
        <w:rPr>
          <w:rFonts w:ascii="Arial" w:hAnsi="Arial" w:cs="Arial"/>
        </w:rPr>
        <w:t>Calculations to provide the safety bases for the hand-carry operations were performed using the CSAS25 module of the SCALE4</w:t>
      </w:r>
      <w:r>
        <w:rPr>
          <w:rFonts w:ascii="Arial" w:hAnsi="Arial" w:cs="Arial"/>
          <w:vertAlign w:val="superscript"/>
        </w:rPr>
        <w:t>1</w:t>
      </w:r>
      <w:r>
        <w:rPr>
          <w:rFonts w:ascii="Arial" w:hAnsi="Arial" w:cs="Arial"/>
        </w:rPr>
        <w:t xml:space="preserve"> code package.  This module includes the cross-section processing codes BONAMI, NITAWL, and the three-dimensional Monte Carlo code KENO-V.a</w:t>
      </w:r>
      <w:r>
        <w:rPr>
          <w:rFonts w:ascii="Arial" w:hAnsi="Arial" w:cs="Arial"/>
          <w:vertAlign w:val="superscript"/>
        </w:rPr>
        <w:t>2</w:t>
      </w:r>
      <w:r>
        <w:rPr>
          <w:rFonts w:ascii="Arial" w:hAnsi="Arial" w:cs="Arial"/>
        </w:rPr>
        <w:t xml:space="preserve">.  </w:t>
      </w:r>
      <w:r>
        <w:rPr>
          <w:rFonts w:ascii="Arial" w:hAnsi="Arial" w:cs="Arial"/>
          <w:spacing w:val="-3"/>
        </w:rPr>
        <w:t>All cases run used SCALE 4.4a on a Pentium, using the 27GROUPNDF4 cross-section library.  These calculations are covered by the validation study found in Appendix G.  The maximum acceptable k</w:t>
      </w:r>
      <w:r>
        <w:rPr>
          <w:rFonts w:ascii="Arial" w:hAnsi="Arial" w:cs="Arial"/>
          <w:spacing w:val="-3"/>
          <w:vertAlign w:val="subscript"/>
        </w:rPr>
        <w:t>eff</w:t>
      </w:r>
      <w:r>
        <w:rPr>
          <w:rFonts w:ascii="Arial" w:hAnsi="Arial" w:cs="Arial"/>
          <w:spacing w:val="-3"/>
        </w:rPr>
        <w:t xml:space="preserve"> based on this validation is 0.92</w:t>
      </w:r>
      <w:r w:rsidR="00782ED0">
        <w:rPr>
          <w:rFonts w:ascii="Arial" w:hAnsi="Arial" w:cs="Arial"/>
          <w:spacing w:val="-3"/>
        </w:rPr>
        <w:t>9</w:t>
      </w:r>
      <w:r>
        <w:rPr>
          <w:rFonts w:ascii="Arial" w:hAnsi="Arial" w:cs="Arial"/>
          <w:spacing w:val="-3"/>
        </w:rPr>
        <w:t>.</w:t>
      </w:r>
      <w:r w:rsidR="00BF0092">
        <w:rPr>
          <w:rFonts w:ascii="Arial" w:hAnsi="Arial" w:cs="Arial"/>
          <w:spacing w:val="-3"/>
        </w:rPr>
        <w:t xml:space="preserve"> </w:t>
      </w:r>
      <w:r w:rsidR="00BF0092" w:rsidRPr="00BF0092">
        <w:rPr>
          <w:rFonts w:ascii="Arial" w:hAnsi="Arial" w:cs="Arial"/>
          <w:color w:val="FF0000"/>
          <w:spacing w:val="-3"/>
        </w:rPr>
        <w:t>[Note from professor: Be sure this agrees with Appendix G result.]</w:t>
      </w:r>
    </w:p>
    <w:p w:rsidR="00235B27" w:rsidRDefault="00235B27">
      <w:pPr>
        <w:rPr>
          <w:rFonts w:ascii="Arial" w:hAnsi="Arial" w:cs="Arial"/>
        </w:rPr>
      </w:pPr>
    </w:p>
    <w:p w:rsidR="00235B27" w:rsidRDefault="00235B27">
      <w:pPr>
        <w:rPr>
          <w:rFonts w:ascii="Arial" w:hAnsi="Arial" w:cs="Arial"/>
        </w:rPr>
      </w:pPr>
      <w:r>
        <w:rPr>
          <w:rFonts w:ascii="Arial" w:hAnsi="Arial" w:cs="Arial"/>
        </w:rPr>
        <w:t>Validation of the codes and calculations was accomplished by comparison to benchmark experiments given in the International Handbook of Evaluated Criticality Safety Benchmark Evaluations</w:t>
      </w:r>
      <w:r>
        <w:rPr>
          <w:rFonts w:ascii="Arial" w:hAnsi="Arial" w:cs="Arial"/>
          <w:vertAlign w:val="superscript"/>
        </w:rPr>
        <w:t>3</w:t>
      </w:r>
      <w:r>
        <w:rPr>
          <w:rFonts w:ascii="Arial" w:hAnsi="Arial" w:cs="Arial"/>
        </w:rPr>
        <w:t xml:space="preserve"> (CSBE Handbook).  The CSBE presents well-documented benchmark experiments in terms of both background information and benchmark calculational models.  From this compilation, several relevant benchmarks were chosen and confirmatory calculations were performed.  The benchmarks were chosen to provide validation for both the cross-section library and methodology.  The complete validation study is included in Appendix G.</w:t>
      </w:r>
    </w:p>
    <w:p w:rsidR="00235B27" w:rsidRDefault="00235B27">
      <w:pPr>
        <w:rPr>
          <w:rFonts w:ascii="Arial" w:hAnsi="Arial" w:cs="Arial"/>
        </w:rPr>
      </w:pPr>
    </w:p>
    <w:p w:rsidR="00235B27" w:rsidRDefault="00235B27">
      <w:pPr>
        <w:rPr>
          <w:rFonts w:ascii="Arial" w:hAnsi="Arial" w:cs="Arial"/>
        </w:rPr>
      </w:pPr>
    </w:p>
    <w:p w:rsidR="00235B27" w:rsidRDefault="00235B27">
      <w:pPr>
        <w:pStyle w:val="Heading1"/>
        <w:rPr>
          <w:rFonts w:cs="Arial"/>
        </w:rPr>
      </w:pPr>
      <w:bookmarkStart w:id="26" w:name="_Toc337346527"/>
      <w:bookmarkStart w:id="27" w:name="_Toc337346632"/>
      <w:bookmarkStart w:id="28" w:name="_Toc337347006"/>
      <w:bookmarkStart w:id="29" w:name="_Toc337348111"/>
      <w:bookmarkStart w:id="30" w:name="_Toc340451229"/>
      <w:bookmarkStart w:id="31" w:name="_Toc425314596"/>
      <w:bookmarkStart w:id="32" w:name="_Toc338268904"/>
      <w:r>
        <w:rPr>
          <w:rFonts w:cs="Arial"/>
        </w:rPr>
        <w:lastRenderedPageBreak/>
        <w:t>5.0</w:t>
      </w:r>
      <w:r>
        <w:rPr>
          <w:rFonts w:cs="Arial"/>
        </w:rPr>
        <w:tab/>
        <w:t>DISCUSSION OF CONTINGENCIES</w:t>
      </w:r>
      <w:bookmarkEnd w:id="26"/>
      <w:bookmarkEnd w:id="27"/>
      <w:bookmarkEnd w:id="28"/>
      <w:bookmarkEnd w:id="29"/>
      <w:bookmarkEnd w:id="30"/>
      <w:bookmarkEnd w:id="31"/>
      <w:bookmarkEnd w:id="32"/>
    </w:p>
    <w:p w:rsidR="00235B27" w:rsidRDefault="00235B27">
      <w:pPr>
        <w:rPr>
          <w:rFonts w:ascii="Arial" w:hAnsi="Arial" w:cs="Arial"/>
        </w:rPr>
      </w:pPr>
    </w:p>
    <w:p w:rsidR="00932893" w:rsidRPr="00932893" w:rsidRDefault="00932893" w:rsidP="00932893">
      <w:pPr>
        <w:rPr>
          <w:rFonts w:ascii="Arial" w:hAnsi="Arial" w:cs="Arial"/>
        </w:rPr>
      </w:pPr>
      <w:r w:rsidRPr="00932893">
        <w:rPr>
          <w:rFonts w:ascii="Arial" w:hAnsi="Arial" w:cs="Arial"/>
        </w:rPr>
        <w:t>For this evaluation a parameter-driven “What if?” analysis was performed to identify credible contingencies for this storage operation.  In this type of analysis, consideration of the nine parameters that most directly affect criticality—fissile mass, enrichment, volume, geometry, concentration/density, moderation, interaction, reflection, and neutron absorption—guides an examination of the criticality vulnerabilities of a proposed operation or configuration.</w:t>
      </w:r>
    </w:p>
    <w:p w:rsidR="00932893" w:rsidRPr="00932893" w:rsidRDefault="00932893" w:rsidP="00932893">
      <w:pPr>
        <w:rPr>
          <w:rFonts w:ascii="Arial" w:hAnsi="Arial" w:cs="Arial"/>
        </w:rPr>
      </w:pPr>
    </w:p>
    <w:p w:rsidR="00932893" w:rsidRPr="00932893" w:rsidRDefault="00932893" w:rsidP="00932893">
      <w:pPr>
        <w:rPr>
          <w:rFonts w:ascii="Arial" w:hAnsi="Arial" w:cs="Arial"/>
        </w:rPr>
      </w:pPr>
      <w:r w:rsidRPr="00932893">
        <w:rPr>
          <w:rFonts w:ascii="Arial" w:hAnsi="Arial" w:cs="Arial"/>
        </w:rPr>
        <w:t>Through this guided examination, the normal conditions (including abnormal anticipated conditions), the upset contingency events that challenge the normal conditions, and controls needed to protect these assumptions and assure sub-criticality are identified.  The actual candidate contingency scenarios are deve</w:t>
      </w:r>
      <w:r>
        <w:rPr>
          <w:rFonts w:ascii="Arial" w:hAnsi="Arial" w:cs="Arial"/>
        </w:rPr>
        <w:t>loped from engineering judgment and</w:t>
      </w:r>
      <w:r w:rsidRPr="00932893">
        <w:rPr>
          <w:rFonts w:ascii="Arial" w:hAnsi="Arial" w:cs="Arial"/>
        </w:rPr>
        <w:t xml:space="preserve"> operations experience.</w:t>
      </w:r>
    </w:p>
    <w:p w:rsidR="00932893" w:rsidRPr="00932893" w:rsidRDefault="00932893" w:rsidP="00932893">
      <w:pPr>
        <w:rPr>
          <w:rFonts w:ascii="Arial" w:hAnsi="Arial" w:cs="Arial"/>
        </w:rPr>
      </w:pPr>
    </w:p>
    <w:p w:rsidR="00235B27" w:rsidRDefault="00932893">
      <w:pPr>
        <w:rPr>
          <w:rFonts w:ascii="Arial" w:hAnsi="Arial" w:cs="Arial"/>
        </w:rPr>
      </w:pPr>
      <w:r w:rsidRPr="00932893">
        <w:rPr>
          <w:rFonts w:ascii="Arial" w:hAnsi="Arial" w:cs="Arial"/>
        </w:rPr>
        <w:t>The following sections provide the detailed results of the analysis by parameter, which are summarized in Table 5.1.</w:t>
      </w:r>
      <w:r w:rsidR="00BF0092">
        <w:rPr>
          <w:rFonts w:ascii="Arial" w:hAnsi="Arial" w:cs="Arial"/>
        </w:rPr>
        <w:t xml:space="preserve"> [NOTE from professor: Make sure that detailed enough information is supplied in “Normal”</w:t>
      </w:r>
      <w:r w:rsidR="00535077">
        <w:rPr>
          <w:rFonts w:ascii="Arial" w:hAnsi="Arial" w:cs="Arial"/>
        </w:rPr>
        <w:t xml:space="preserve"> to build the normal model</w:t>
      </w:r>
    </w:p>
    <w:p w:rsidR="00235B27" w:rsidRDefault="00235B27">
      <w:pPr>
        <w:pStyle w:val="BodyTextIndent"/>
        <w:rPr>
          <w:rFonts w:cs="Arial"/>
        </w:rPr>
      </w:pPr>
    </w:p>
    <w:p w:rsidR="00235B27" w:rsidRDefault="00235B27">
      <w:pPr>
        <w:pStyle w:val="BodyTextIndent"/>
        <w:jc w:val="center"/>
        <w:rPr>
          <w:rFonts w:cs="Arial"/>
        </w:rPr>
      </w:pPr>
      <w:r>
        <w:rPr>
          <w:rFonts w:cs="Arial"/>
        </w:rPr>
        <w:t>Table 5.1.  Results of Contingency Analysis</w:t>
      </w:r>
    </w:p>
    <w:tbl>
      <w:tblPr>
        <w:tblW w:w="4626" w:type="pct"/>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2155"/>
        <w:gridCol w:w="2160"/>
        <w:gridCol w:w="2390"/>
      </w:tblGrid>
      <w:tr w:rsidR="00235B27">
        <w:trPr>
          <w:jc w:val="center"/>
        </w:trPr>
        <w:tc>
          <w:tcPr>
            <w:tcW w:w="1216" w:type="pct"/>
          </w:tcPr>
          <w:p w:rsidR="00235B27" w:rsidRDefault="00235B27">
            <w:pPr>
              <w:pStyle w:val="BodyTextIndent"/>
              <w:ind w:left="0" w:firstLine="0"/>
              <w:jc w:val="center"/>
              <w:rPr>
                <w:rFonts w:cs="Arial"/>
                <w:b/>
                <w:bCs/>
                <w:sz w:val="20"/>
              </w:rPr>
            </w:pPr>
            <w:r>
              <w:rPr>
                <w:rFonts w:cs="Arial"/>
                <w:b/>
                <w:bCs/>
                <w:sz w:val="20"/>
              </w:rPr>
              <w:t>Critical</w:t>
            </w:r>
          </w:p>
          <w:p w:rsidR="00235B27" w:rsidRDefault="00235B27">
            <w:pPr>
              <w:pStyle w:val="BodyTextIndent"/>
              <w:ind w:left="0" w:firstLine="0"/>
              <w:jc w:val="center"/>
              <w:rPr>
                <w:rFonts w:cs="Arial"/>
                <w:b/>
                <w:bCs/>
                <w:sz w:val="20"/>
              </w:rPr>
            </w:pPr>
            <w:r>
              <w:rPr>
                <w:rFonts w:cs="Arial"/>
                <w:b/>
                <w:bCs/>
                <w:sz w:val="20"/>
              </w:rPr>
              <w:t>Parameter</w:t>
            </w:r>
          </w:p>
        </w:tc>
        <w:tc>
          <w:tcPr>
            <w:tcW w:w="1216" w:type="pct"/>
          </w:tcPr>
          <w:p w:rsidR="00235B27" w:rsidRDefault="00235B27">
            <w:pPr>
              <w:pStyle w:val="BodyTextIndent"/>
              <w:ind w:left="0" w:firstLine="0"/>
              <w:jc w:val="center"/>
              <w:rPr>
                <w:rFonts w:cs="Arial"/>
                <w:b/>
                <w:bCs/>
                <w:sz w:val="20"/>
              </w:rPr>
            </w:pPr>
          </w:p>
          <w:p w:rsidR="00235B27" w:rsidRDefault="00235B27">
            <w:pPr>
              <w:pStyle w:val="BodyTextIndent"/>
              <w:ind w:left="0" w:firstLine="0"/>
              <w:jc w:val="center"/>
              <w:rPr>
                <w:rFonts w:cs="Arial"/>
                <w:b/>
                <w:bCs/>
                <w:sz w:val="20"/>
              </w:rPr>
            </w:pPr>
            <w:smartTag w:uri="urn:schemas-microsoft-com:office:smarttags" w:element="place">
              <w:smartTag w:uri="urn:schemas-microsoft-com:office:smarttags" w:element="City">
                <w:r>
                  <w:rPr>
                    <w:rFonts w:cs="Arial"/>
                    <w:b/>
                    <w:bCs/>
                    <w:sz w:val="20"/>
                  </w:rPr>
                  <w:t>Normal</w:t>
                </w:r>
              </w:smartTag>
            </w:smartTag>
          </w:p>
        </w:tc>
        <w:tc>
          <w:tcPr>
            <w:tcW w:w="1219" w:type="pct"/>
          </w:tcPr>
          <w:p w:rsidR="00235B27" w:rsidRDefault="00235B27">
            <w:pPr>
              <w:pStyle w:val="BodyTextIndent"/>
              <w:ind w:left="0" w:firstLine="0"/>
              <w:jc w:val="center"/>
              <w:rPr>
                <w:rFonts w:cs="Arial"/>
                <w:b/>
                <w:bCs/>
                <w:sz w:val="20"/>
              </w:rPr>
            </w:pPr>
          </w:p>
          <w:p w:rsidR="00235B27" w:rsidRDefault="00235B27">
            <w:pPr>
              <w:pStyle w:val="BodyTextIndent"/>
              <w:ind w:left="0" w:firstLine="0"/>
              <w:jc w:val="center"/>
              <w:rPr>
                <w:rFonts w:cs="Arial"/>
                <w:b/>
                <w:bCs/>
                <w:sz w:val="20"/>
              </w:rPr>
            </w:pPr>
            <w:r>
              <w:rPr>
                <w:rFonts w:cs="Arial"/>
                <w:b/>
                <w:bCs/>
                <w:sz w:val="20"/>
              </w:rPr>
              <w:t>Contingency</w:t>
            </w:r>
          </w:p>
        </w:tc>
        <w:tc>
          <w:tcPr>
            <w:tcW w:w="1349" w:type="pct"/>
          </w:tcPr>
          <w:p w:rsidR="00235B27" w:rsidRDefault="00235B27">
            <w:pPr>
              <w:pStyle w:val="BodyTextIndent"/>
              <w:ind w:left="0" w:firstLine="0"/>
              <w:jc w:val="center"/>
              <w:rPr>
                <w:rFonts w:cs="Arial"/>
                <w:b/>
                <w:bCs/>
                <w:sz w:val="20"/>
              </w:rPr>
            </w:pPr>
          </w:p>
          <w:p w:rsidR="00235B27" w:rsidRDefault="00235B27">
            <w:pPr>
              <w:pStyle w:val="BodyTextIndent"/>
              <w:ind w:left="0" w:firstLine="0"/>
              <w:jc w:val="center"/>
              <w:rPr>
                <w:rFonts w:cs="Arial"/>
                <w:b/>
                <w:bCs/>
                <w:sz w:val="20"/>
              </w:rPr>
            </w:pPr>
            <w:r>
              <w:rPr>
                <w:rFonts w:cs="Arial"/>
                <w:b/>
                <w:bCs/>
                <w:sz w:val="20"/>
              </w:rPr>
              <w:t>Controls</w:t>
            </w:r>
          </w:p>
        </w:tc>
      </w:tr>
      <w:tr w:rsidR="00235B27">
        <w:trPr>
          <w:jc w:val="center"/>
        </w:trPr>
        <w:tc>
          <w:tcPr>
            <w:tcW w:w="1216" w:type="pct"/>
          </w:tcPr>
          <w:p w:rsidR="00235B27" w:rsidRDefault="00235B27">
            <w:pPr>
              <w:pStyle w:val="BodyTextIndent"/>
              <w:ind w:left="0" w:firstLine="0"/>
              <w:jc w:val="center"/>
              <w:rPr>
                <w:rFonts w:cs="Arial"/>
                <w:sz w:val="20"/>
              </w:rPr>
            </w:pPr>
          </w:p>
          <w:p w:rsidR="00235B27" w:rsidRDefault="00235B27">
            <w:pPr>
              <w:pStyle w:val="BodyTextIndent"/>
              <w:ind w:left="0" w:firstLine="0"/>
              <w:jc w:val="center"/>
              <w:rPr>
                <w:rFonts w:cs="Arial"/>
                <w:sz w:val="20"/>
              </w:rPr>
            </w:pPr>
            <w:r>
              <w:rPr>
                <w:rFonts w:cs="Arial"/>
                <w:sz w:val="20"/>
              </w:rPr>
              <w:t>Mass</w:t>
            </w:r>
          </w:p>
        </w:tc>
        <w:tc>
          <w:tcPr>
            <w:tcW w:w="1216" w:type="pct"/>
          </w:tcPr>
          <w:p w:rsidR="00235B27" w:rsidRDefault="00235B27">
            <w:pPr>
              <w:pStyle w:val="BodyTextIndent"/>
              <w:ind w:left="0" w:firstLine="0"/>
              <w:jc w:val="center"/>
              <w:rPr>
                <w:rFonts w:cs="Arial"/>
                <w:sz w:val="20"/>
              </w:rPr>
            </w:pPr>
          </w:p>
          <w:p w:rsidR="00235B27" w:rsidRDefault="00235B27">
            <w:pPr>
              <w:pStyle w:val="BodyTextIndent"/>
              <w:ind w:left="0" w:firstLine="0"/>
              <w:jc w:val="center"/>
              <w:rPr>
                <w:rFonts w:cs="Arial"/>
                <w:strike/>
                <w:sz w:val="20"/>
              </w:rPr>
            </w:pPr>
            <w:r w:rsidRPr="003D6E38">
              <w:rPr>
                <w:rFonts w:cs="Arial"/>
                <w:strike/>
                <w:sz w:val="20"/>
              </w:rPr>
              <w:t>20% overmass in canister</w:t>
            </w:r>
          </w:p>
          <w:p w:rsidR="003D6E38" w:rsidRPr="003D6E38" w:rsidRDefault="003D6E38">
            <w:pPr>
              <w:pStyle w:val="BodyTextIndent"/>
              <w:ind w:left="0" w:firstLine="0"/>
              <w:jc w:val="center"/>
              <w:rPr>
                <w:rFonts w:cs="Arial"/>
                <w:sz w:val="20"/>
              </w:rPr>
            </w:pPr>
            <w:r w:rsidRPr="003D6E38">
              <w:rPr>
                <w:rFonts w:cs="Arial"/>
                <w:color w:val="FF0000"/>
                <w:sz w:val="20"/>
              </w:rPr>
              <w:t>Maximum mass in unit is 3.1 kg</w:t>
            </w:r>
            <w:r w:rsidR="00535077">
              <w:rPr>
                <w:rFonts w:cs="Arial"/>
                <w:color w:val="FF0000"/>
                <w:sz w:val="20"/>
              </w:rPr>
              <w:t>. (An extra 20% was modeled for NDA uncertainty.)</w:t>
            </w:r>
          </w:p>
        </w:tc>
        <w:tc>
          <w:tcPr>
            <w:tcW w:w="1219" w:type="pct"/>
          </w:tcPr>
          <w:p w:rsidR="00235B27" w:rsidRDefault="00235B27">
            <w:pPr>
              <w:pStyle w:val="BodyTextIndent"/>
              <w:ind w:left="0" w:firstLine="0"/>
              <w:jc w:val="center"/>
              <w:rPr>
                <w:rFonts w:cs="Arial"/>
                <w:sz w:val="20"/>
              </w:rPr>
            </w:pPr>
          </w:p>
          <w:p w:rsidR="00235B27" w:rsidRDefault="00235B27">
            <w:pPr>
              <w:pStyle w:val="BodyTextIndent"/>
              <w:ind w:left="0" w:firstLine="0"/>
              <w:jc w:val="center"/>
              <w:rPr>
                <w:rFonts w:cs="Arial"/>
                <w:sz w:val="20"/>
              </w:rPr>
            </w:pPr>
            <w:r>
              <w:rPr>
                <w:rFonts w:cs="Arial"/>
                <w:sz w:val="20"/>
              </w:rPr>
              <w:t>100% overmass in canister</w:t>
            </w:r>
          </w:p>
        </w:tc>
        <w:tc>
          <w:tcPr>
            <w:tcW w:w="1349" w:type="pct"/>
          </w:tcPr>
          <w:p w:rsidR="00235B27" w:rsidRDefault="00235B27" w:rsidP="00E573F5">
            <w:pPr>
              <w:pStyle w:val="BodyTextIndent"/>
              <w:numPr>
                <w:ilvl w:val="0"/>
                <w:numId w:val="10"/>
              </w:numPr>
              <w:ind w:left="372"/>
              <w:rPr>
                <w:rFonts w:cs="Arial"/>
                <w:sz w:val="20"/>
              </w:rPr>
            </w:pPr>
            <w:r>
              <w:rPr>
                <w:rFonts w:cs="Arial"/>
                <w:sz w:val="20"/>
              </w:rPr>
              <w:t>P</w:t>
            </w:r>
            <w:r w:rsidR="00F877FD">
              <w:rPr>
                <w:rFonts w:cs="Arial"/>
                <w:sz w:val="20"/>
              </w:rPr>
              <w:t>ostings</w:t>
            </w:r>
            <w:r>
              <w:rPr>
                <w:rFonts w:cs="Arial"/>
                <w:sz w:val="20"/>
              </w:rPr>
              <w:t xml:space="preserve"> define a maximum mass of 3.1 kg per a canister</w:t>
            </w:r>
            <w:r w:rsidR="00B47D18">
              <w:rPr>
                <w:rFonts w:cs="Arial"/>
                <w:sz w:val="20"/>
              </w:rPr>
              <w:t xml:space="preserve"> </w:t>
            </w:r>
            <w:r w:rsidR="00B47D18" w:rsidRPr="00B47D18">
              <w:rPr>
                <w:rFonts w:cs="Arial"/>
                <w:color w:val="FF0000"/>
                <w:sz w:val="20"/>
              </w:rPr>
              <w:t>[7.1.1</w:t>
            </w:r>
            <w:r w:rsidR="00B47D18">
              <w:rPr>
                <w:rFonts w:cs="Arial"/>
                <w:color w:val="FF0000"/>
                <w:sz w:val="20"/>
              </w:rPr>
              <w:t>]</w:t>
            </w:r>
          </w:p>
          <w:p w:rsidR="006F1DBA" w:rsidRDefault="006F1DBA" w:rsidP="00E573F5">
            <w:pPr>
              <w:pStyle w:val="BodyTextIndent"/>
              <w:numPr>
                <w:ilvl w:val="0"/>
                <w:numId w:val="10"/>
              </w:numPr>
              <w:ind w:left="372"/>
              <w:rPr>
                <w:rFonts w:cs="Arial"/>
                <w:sz w:val="20"/>
              </w:rPr>
            </w:pPr>
            <w:r>
              <w:rPr>
                <w:rFonts w:cs="Arial"/>
                <w:sz w:val="20"/>
              </w:rPr>
              <w:t>Operators trained on procedures</w:t>
            </w:r>
            <w:r w:rsidR="00F877FD">
              <w:rPr>
                <w:rFonts w:cs="Arial"/>
                <w:sz w:val="20"/>
              </w:rPr>
              <w:t xml:space="preserve"> and postings</w:t>
            </w:r>
          </w:p>
        </w:tc>
      </w:tr>
      <w:tr w:rsidR="00235B27">
        <w:trPr>
          <w:jc w:val="center"/>
        </w:trPr>
        <w:tc>
          <w:tcPr>
            <w:tcW w:w="1216" w:type="pct"/>
          </w:tcPr>
          <w:p w:rsidR="00235B27" w:rsidRDefault="00235B27">
            <w:pPr>
              <w:pStyle w:val="BodyTextIndent"/>
              <w:ind w:left="0" w:firstLine="0"/>
              <w:jc w:val="center"/>
              <w:rPr>
                <w:rFonts w:cs="Arial"/>
                <w:sz w:val="20"/>
              </w:rPr>
            </w:pPr>
          </w:p>
          <w:p w:rsidR="00235B27" w:rsidRDefault="00235B27">
            <w:pPr>
              <w:pStyle w:val="BodyTextIndent"/>
              <w:ind w:left="0" w:firstLine="0"/>
              <w:jc w:val="center"/>
              <w:rPr>
                <w:rFonts w:cs="Arial"/>
                <w:sz w:val="20"/>
              </w:rPr>
            </w:pPr>
            <w:r>
              <w:rPr>
                <w:rFonts w:cs="Arial"/>
                <w:sz w:val="20"/>
              </w:rPr>
              <w:t>Absorber</w:t>
            </w:r>
          </w:p>
        </w:tc>
        <w:tc>
          <w:tcPr>
            <w:tcW w:w="1216" w:type="pct"/>
          </w:tcPr>
          <w:p w:rsidR="00235B27" w:rsidRDefault="00235B27">
            <w:pPr>
              <w:pStyle w:val="BodyTextIndent"/>
              <w:ind w:left="0" w:firstLine="0"/>
              <w:jc w:val="center"/>
              <w:rPr>
                <w:rFonts w:cs="Arial"/>
                <w:sz w:val="20"/>
              </w:rPr>
            </w:pPr>
          </w:p>
          <w:p w:rsidR="00235B27" w:rsidRDefault="00235B27">
            <w:pPr>
              <w:pStyle w:val="BodyTextIndent"/>
              <w:ind w:left="0" w:firstLine="0"/>
              <w:jc w:val="center"/>
              <w:rPr>
                <w:rFonts w:cs="Arial"/>
                <w:sz w:val="20"/>
              </w:rPr>
            </w:pPr>
            <w:r>
              <w:rPr>
                <w:rFonts w:cs="Arial"/>
                <w:sz w:val="20"/>
              </w:rPr>
              <w:t>N/A</w:t>
            </w:r>
          </w:p>
        </w:tc>
        <w:tc>
          <w:tcPr>
            <w:tcW w:w="1219" w:type="pct"/>
          </w:tcPr>
          <w:p w:rsidR="00235B27" w:rsidRDefault="00235B27">
            <w:pPr>
              <w:pStyle w:val="BodyTextIndent"/>
              <w:ind w:left="0" w:firstLine="0"/>
              <w:jc w:val="center"/>
              <w:rPr>
                <w:rFonts w:cs="Arial"/>
                <w:sz w:val="20"/>
              </w:rPr>
            </w:pPr>
          </w:p>
          <w:p w:rsidR="00235B27" w:rsidRDefault="00235B27">
            <w:pPr>
              <w:pStyle w:val="BodyTextIndent"/>
              <w:ind w:left="0" w:firstLine="0"/>
              <w:jc w:val="center"/>
              <w:rPr>
                <w:rFonts w:cs="Arial"/>
                <w:sz w:val="20"/>
              </w:rPr>
            </w:pPr>
            <w:r>
              <w:rPr>
                <w:rFonts w:cs="Arial"/>
                <w:sz w:val="20"/>
              </w:rPr>
              <w:t>N/A</w:t>
            </w:r>
          </w:p>
        </w:tc>
        <w:tc>
          <w:tcPr>
            <w:tcW w:w="1349" w:type="pct"/>
          </w:tcPr>
          <w:p w:rsidR="003D6E38" w:rsidRPr="003D6E38" w:rsidRDefault="00F877FD" w:rsidP="003D6E38">
            <w:pPr>
              <w:pStyle w:val="BodyTextIndent"/>
              <w:numPr>
                <w:ilvl w:val="0"/>
                <w:numId w:val="10"/>
              </w:numPr>
              <w:ind w:left="372"/>
              <w:rPr>
                <w:rFonts w:cs="Arial"/>
                <w:strike/>
                <w:sz w:val="20"/>
              </w:rPr>
            </w:pPr>
            <w:r w:rsidRPr="003D6E38">
              <w:rPr>
                <w:rFonts w:cs="Arial"/>
                <w:strike/>
                <w:sz w:val="20"/>
              </w:rPr>
              <w:t>Analysis</w:t>
            </w:r>
            <w:r w:rsidR="00235B27" w:rsidRPr="003D6E38">
              <w:rPr>
                <w:rFonts w:cs="Arial"/>
                <w:strike/>
                <w:sz w:val="20"/>
              </w:rPr>
              <w:t xml:space="preserve"> neither relies on nor uses absorbers</w:t>
            </w:r>
          </w:p>
          <w:p w:rsidR="003D6E38" w:rsidRPr="003D6E38" w:rsidRDefault="003D6E38" w:rsidP="003D6E38">
            <w:pPr>
              <w:pStyle w:val="BodyTextIndent"/>
              <w:ind w:left="12" w:firstLine="0"/>
              <w:jc w:val="center"/>
              <w:rPr>
                <w:rFonts w:cs="Arial"/>
                <w:strike/>
                <w:sz w:val="20"/>
              </w:rPr>
            </w:pPr>
            <w:r w:rsidRPr="003D6E38">
              <w:rPr>
                <w:rFonts w:cs="Arial"/>
                <w:color w:val="FF0000"/>
                <w:sz w:val="20"/>
              </w:rPr>
              <w:t>N/A</w:t>
            </w:r>
          </w:p>
        </w:tc>
      </w:tr>
      <w:tr w:rsidR="00235B27">
        <w:trPr>
          <w:jc w:val="center"/>
        </w:trPr>
        <w:tc>
          <w:tcPr>
            <w:tcW w:w="1216" w:type="pct"/>
          </w:tcPr>
          <w:p w:rsidR="00235B27" w:rsidRDefault="00235B27">
            <w:pPr>
              <w:pStyle w:val="BodyTextIndent"/>
              <w:ind w:left="0" w:firstLine="0"/>
              <w:jc w:val="center"/>
              <w:rPr>
                <w:rFonts w:cs="Arial"/>
                <w:sz w:val="20"/>
              </w:rPr>
            </w:pPr>
          </w:p>
          <w:p w:rsidR="00235B27" w:rsidRDefault="00235B27">
            <w:pPr>
              <w:pStyle w:val="BodyTextIndent"/>
              <w:ind w:left="0" w:firstLine="0"/>
              <w:jc w:val="center"/>
              <w:rPr>
                <w:rFonts w:cs="Arial"/>
                <w:sz w:val="20"/>
              </w:rPr>
            </w:pPr>
          </w:p>
          <w:p w:rsidR="00235B27" w:rsidRDefault="00235B27">
            <w:pPr>
              <w:pStyle w:val="BodyTextIndent"/>
              <w:ind w:left="0" w:firstLine="0"/>
              <w:jc w:val="center"/>
              <w:rPr>
                <w:rFonts w:cs="Arial"/>
                <w:sz w:val="20"/>
              </w:rPr>
            </w:pPr>
            <w:r>
              <w:rPr>
                <w:rFonts w:cs="Arial"/>
                <w:sz w:val="20"/>
              </w:rPr>
              <w:t>Geometry</w:t>
            </w:r>
          </w:p>
        </w:tc>
        <w:tc>
          <w:tcPr>
            <w:tcW w:w="1216" w:type="pct"/>
          </w:tcPr>
          <w:p w:rsidR="00235B27" w:rsidRDefault="00235B27">
            <w:pPr>
              <w:pStyle w:val="BodyTextIndent"/>
              <w:ind w:left="0" w:firstLine="0"/>
              <w:jc w:val="center"/>
              <w:rPr>
                <w:rFonts w:cs="Arial"/>
                <w:sz w:val="20"/>
              </w:rPr>
            </w:pPr>
          </w:p>
          <w:p w:rsidR="00235B27" w:rsidRDefault="00235B27">
            <w:pPr>
              <w:pStyle w:val="BodyTextIndent"/>
              <w:ind w:left="0" w:firstLine="0"/>
              <w:jc w:val="center"/>
              <w:rPr>
                <w:rFonts w:cs="Arial"/>
                <w:sz w:val="20"/>
              </w:rPr>
            </w:pPr>
          </w:p>
          <w:p w:rsidR="00235B27" w:rsidRDefault="00235B27">
            <w:pPr>
              <w:pStyle w:val="BodyTextIndent"/>
              <w:ind w:left="0" w:firstLine="0"/>
              <w:jc w:val="center"/>
              <w:rPr>
                <w:rFonts w:cs="Arial"/>
                <w:sz w:val="20"/>
              </w:rPr>
            </w:pPr>
            <w:r>
              <w:rPr>
                <w:rFonts w:cs="Arial"/>
                <w:sz w:val="20"/>
              </w:rPr>
              <w:t>H/D = 0.92</w:t>
            </w:r>
          </w:p>
        </w:tc>
        <w:tc>
          <w:tcPr>
            <w:tcW w:w="1219" w:type="pct"/>
          </w:tcPr>
          <w:p w:rsidR="00235B27" w:rsidRDefault="00235B27">
            <w:pPr>
              <w:pStyle w:val="BodyTextIndent"/>
              <w:ind w:left="0" w:firstLine="0"/>
              <w:jc w:val="center"/>
              <w:rPr>
                <w:rFonts w:cs="Arial"/>
                <w:sz w:val="20"/>
              </w:rPr>
            </w:pPr>
          </w:p>
          <w:p w:rsidR="00235B27" w:rsidRDefault="00235B27">
            <w:pPr>
              <w:pStyle w:val="BodyTextIndent"/>
              <w:ind w:left="0" w:firstLine="0"/>
              <w:jc w:val="center"/>
              <w:rPr>
                <w:rFonts w:cs="Arial"/>
                <w:sz w:val="20"/>
              </w:rPr>
            </w:pPr>
          </w:p>
          <w:p w:rsidR="00235B27" w:rsidRDefault="00235B27">
            <w:pPr>
              <w:pStyle w:val="BodyTextIndent"/>
              <w:ind w:left="0" w:firstLine="0"/>
              <w:jc w:val="center"/>
              <w:rPr>
                <w:rFonts w:cs="Arial"/>
                <w:sz w:val="20"/>
              </w:rPr>
            </w:pPr>
            <w:r>
              <w:rPr>
                <w:rFonts w:cs="Arial"/>
                <w:sz w:val="20"/>
              </w:rPr>
              <w:t>N/A</w:t>
            </w:r>
          </w:p>
        </w:tc>
        <w:tc>
          <w:tcPr>
            <w:tcW w:w="1349" w:type="pct"/>
          </w:tcPr>
          <w:p w:rsidR="00235B27" w:rsidRPr="003D6E38" w:rsidRDefault="00235B27" w:rsidP="00E573F5">
            <w:pPr>
              <w:pStyle w:val="BodyTextIndent"/>
              <w:numPr>
                <w:ilvl w:val="0"/>
                <w:numId w:val="10"/>
              </w:numPr>
              <w:ind w:left="372"/>
              <w:rPr>
                <w:rFonts w:cs="Arial"/>
                <w:strike/>
                <w:sz w:val="20"/>
              </w:rPr>
            </w:pPr>
            <w:r w:rsidRPr="003D6E38">
              <w:rPr>
                <w:rFonts w:cs="Arial"/>
                <w:strike/>
                <w:sz w:val="20"/>
              </w:rPr>
              <w:t>Proce</w:t>
            </w:r>
            <w:r w:rsidR="006F1DBA" w:rsidRPr="003D6E38">
              <w:rPr>
                <w:rFonts w:cs="Arial"/>
                <w:strike/>
                <w:sz w:val="20"/>
              </w:rPr>
              <w:t>ss</w:t>
            </w:r>
            <w:r w:rsidRPr="003D6E38">
              <w:rPr>
                <w:rFonts w:cs="Arial"/>
                <w:strike/>
                <w:sz w:val="20"/>
              </w:rPr>
              <w:t xml:space="preserve"> </w:t>
            </w:r>
            <w:r w:rsidR="006F1DBA" w:rsidRPr="003D6E38">
              <w:rPr>
                <w:rFonts w:cs="Arial"/>
                <w:strike/>
                <w:sz w:val="20"/>
              </w:rPr>
              <w:t>uses</w:t>
            </w:r>
            <w:r w:rsidRPr="003D6E38">
              <w:rPr>
                <w:rFonts w:cs="Arial"/>
                <w:strike/>
                <w:sz w:val="20"/>
              </w:rPr>
              <w:t xml:space="preserve"> cylinder</w:t>
            </w:r>
            <w:r w:rsidR="006F1DBA" w:rsidRPr="003D6E38">
              <w:rPr>
                <w:rFonts w:cs="Arial"/>
                <w:strike/>
                <w:sz w:val="20"/>
              </w:rPr>
              <w:t>s</w:t>
            </w:r>
            <w:r w:rsidRPr="003D6E38">
              <w:rPr>
                <w:rFonts w:cs="Arial"/>
                <w:strike/>
                <w:sz w:val="20"/>
              </w:rPr>
              <w:t xml:space="preserve"> with H/D=0.92 </w:t>
            </w:r>
          </w:p>
          <w:p w:rsidR="006F1DBA" w:rsidRDefault="00F877FD" w:rsidP="00E573F5">
            <w:pPr>
              <w:pStyle w:val="BodyTextIndent"/>
              <w:numPr>
                <w:ilvl w:val="0"/>
                <w:numId w:val="10"/>
              </w:numPr>
              <w:ind w:left="372"/>
              <w:rPr>
                <w:rFonts w:cs="Arial"/>
                <w:sz w:val="20"/>
              </w:rPr>
            </w:pPr>
            <w:r>
              <w:rPr>
                <w:rFonts w:cs="Arial"/>
                <w:sz w:val="20"/>
              </w:rPr>
              <w:t>Purchasing procedures specify</w:t>
            </w:r>
            <w:r w:rsidR="006F1DBA">
              <w:rPr>
                <w:rFonts w:cs="Arial"/>
                <w:sz w:val="20"/>
              </w:rPr>
              <w:t xml:space="preserve"> </w:t>
            </w:r>
            <w:r>
              <w:rPr>
                <w:rFonts w:cs="Arial"/>
                <w:sz w:val="20"/>
              </w:rPr>
              <w:t>canister dimensions</w:t>
            </w:r>
            <w:r w:rsidR="00B47D18">
              <w:rPr>
                <w:rFonts w:cs="Arial"/>
                <w:sz w:val="20"/>
              </w:rPr>
              <w:t xml:space="preserve"> </w:t>
            </w:r>
            <w:r w:rsidR="00B47D18" w:rsidRPr="00B47D18">
              <w:rPr>
                <w:rFonts w:cs="Arial"/>
                <w:color w:val="FF0000"/>
                <w:sz w:val="20"/>
              </w:rPr>
              <w:t>[7.1.1]</w:t>
            </w:r>
          </w:p>
        </w:tc>
      </w:tr>
      <w:tr w:rsidR="00235B27">
        <w:trPr>
          <w:jc w:val="center"/>
        </w:trPr>
        <w:tc>
          <w:tcPr>
            <w:tcW w:w="1216" w:type="pct"/>
          </w:tcPr>
          <w:p w:rsidR="00235B27" w:rsidRDefault="00235B27">
            <w:pPr>
              <w:pStyle w:val="BodyTextIndent"/>
              <w:ind w:left="0" w:firstLine="0"/>
              <w:jc w:val="center"/>
              <w:rPr>
                <w:rFonts w:cs="Arial"/>
                <w:sz w:val="20"/>
              </w:rPr>
            </w:pPr>
          </w:p>
          <w:p w:rsidR="00235B27" w:rsidRDefault="00235B27">
            <w:pPr>
              <w:pStyle w:val="BodyTextIndent"/>
              <w:ind w:left="0" w:firstLine="0"/>
              <w:jc w:val="center"/>
              <w:rPr>
                <w:rFonts w:cs="Arial"/>
                <w:sz w:val="20"/>
              </w:rPr>
            </w:pPr>
            <w:r>
              <w:rPr>
                <w:rFonts w:cs="Arial"/>
                <w:sz w:val="20"/>
              </w:rPr>
              <w:t>Interaction</w:t>
            </w:r>
          </w:p>
        </w:tc>
        <w:tc>
          <w:tcPr>
            <w:tcW w:w="1216" w:type="pct"/>
          </w:tcPr>
          <w:p w:rsidR="00235B27" w:rsidRDefault="00235B27">
            <w:pPr>
              <w:pStyle w:val="BodyTextIndent"/>
              <w:ind w:left="0" w:firstLine="0"/>
              <w:jc w:val="center"/>
              <w:rPr>
                <w:rFonts w:cs="Arial"/>
                <w:sz w:val="20"/>
              </w:rPr>
            </w:pPr>
          </w:p>
          <w:p w:rsidR="00235B27" w:rsidRDefault="00235B27">
            <w:pPr>
              <w:pStyle w:val="BodyTextIndent"/>
              <w:ind w:left="0" w:firstLine="0"/>
              <w:jc w:val="center"/>
              <w:rPr>
                <w:rFonts w:cs="Arial"/>
                <w:sz w:val="20"/>
              </w:rPr>
            </w:pPr>
            <w:r>
              <w:rPr>
                <w:rFonts w:cs="Arial"/>
                <w:sz w:val="20"/>
              </w:rPr>
              <w:t>Single canister</w:t>
            </w:r>
          </w:p>
        </w:tc>
        <w:tc>
          <w:tcPr>
            <w:tcW w:w="1219" w:type="pct"/>
          </w:tcPr>
          <w:p w:rsidR="00235B27" w:rsidRDefault="00235B27">
            <w:pPr>
              <w:pStyle w:val="BodyTextIndent"/>
              <w:ind w:left="0" w:firstLine="0"/>
              <w:jc w:val="center"/>
              <w:rPr>
                <w:rFonts w:cs="Arial"/>
                <w:sz w:val="20"/>
              </w:rPr>
            </w:pPr>
          </w:p>
          <w:p w:rsidR="00235B27" w:rsidRDefault="00235B27">
            <w:pPr>
              <w:pStyle w:val="BodyTextIndent"/>
              <w:ind w:left="0" w:firstLine="0"/>
              <w:jc w:val="center"/>
              <w:rPr>
                <w:rFonts w:cs="Arial"/>
                <w:sz w:val="20"/>
              </w:rPr>
            </w:pPr>
            <w:r>
              <w:rPr>
                <w:rFonts w:cs="Arial"/>
                <w:sz w:val="20"/>
              </w:rPr>
              <w:t>Extra canister</w:t>
            </w:r>
          </w:p>
        </w:tc>
        <w:tc>
          <w:tcPr>
            <w:tcW w:w="1349" w:type="pct"/>
          </w:tcPr>
          <w:p w:rsidR="00235B27" w:rsidRDefault="00235B27" w:rsidP="00E573F5">
            <w:pPr>
              <w:pStyle w:val="BodyTextIndent"/>
              <w:numPr>
                <w:ilvl w:val="0"/>
                <w:numId w:val="10"/>
              </w:numPr>
              <w:ind w:left="372"/>
              <w:rPr>
                <w:rFonts w:cs="Arial"/>
                <w:sz w:val="20"/>
              </w:rPr>
            </w:pPr>
            <w:r>
              <w:rPr>
                <w:rFonts w:cs="Arial"/>
                <w:sz w:val="20"/>
              </w:rPr>
              <w:t>Procedure limits carrier to one canister</w:t>
            </w:r>
            <w:r w:rsidR="00B47D18">
              <w:rPr>
                <w:rFonts w:cs="Arial"/>
                <w:sz w:val="20"/>
              </w:rPr>
              <w:t xml:space="preserve"> </w:t>
            </w:r>
            <w:r w:rsidR="00B47D18" w:rsidRPr="00B47D18">
              <w:rPr>
                <w:rFonts w:cs="Arial"/>
                <w:color w:val="FF0000"/>
                <w:sz w:val="20"/>
              </w:rPr>
              <w:t>[7.1.2]</w:t>
            </w:r>
          </w:p>
          <w:p w:rsidR="006F1DBA" w:rsidRDefault="006F1DBA" w:rsidP="00E573F5">
            <w:pPr>
              <w:pStyle w:val="BodyTextIndent"/>
              <w:numPr>
                <w:ilvl w:val="0"/>
                <w:numId w:val="10"/>
              </w:numPr>
              <w:ind w:left="372"/>
              <w:rPr>
                <w:rFonts w:cs="Arial"/>
                <w:sz w:val="20"/>
              </w:rPr>
            </w:pPr>
            <w:r>
              <w:rPr>
                <w:rFonts w:cs="Arial"/>
                <w:sz w:val="20"/>
              </w:rPr>
              <w:t>Operators trained on procedures</w:t>
            </w:r>
          </w:p>
        </w:tc>
      </w:tr>
      <w:tr w:rsidR="00235B27">
        <w:trPr>
          <w:jc w:val="center"/>
        </w:trPr>
        <w:tc>
          <w:tcPr>
            <w:tcW w:w="1216" w:type="pct"/>
          </w:tcPr>
          <w:p w:rsidR="00235B27" w:rsidRDefault="00235B27">
            <w:pPr>
              <w:pStyle w:val="BodyTextIndent"/>
              <w:ind w:left="0" w:firstLine="0"/>
              <w:jc w:val="center"/>
              <w:rPr>
                <w:rFonts w:cs="Arial"/>
                <w:sz w:val="20"/>
              </w:rPr>
            </w:pPr>
          </w:p>
          <w:p w:rsidR="00235B27" w:rsidRDefault="00235B27">
            <w:pPr>
              <w:pStyle w:val="BodyTextIndent"/>
              <w:ind w:left="0" w:firstLine="0"/>
              <w:jc w:val="center"/>
              <w:rPr>
                <w:rFonts w:cs="Arial"/>
                <w:sz w:val="20"/>
              </w:rPr>
            </w:pPr>
            <w:r>
              <w:rPr>
                <w:rFonts w:cs="Arial"/>
                <w:sz w:val="20"/>
              </w:rPr>
              <w:t>Concentration</w:t>
            </w:r>
          </w:p>
        </w:tc>
        <w:tc>
          <w:tcPr>
            <w:tcW w:w="1216" w:type="pct"/>
          </w:tcPr>
          <w:p w:rsidR="00235B27" w:rsidRDefault="00235B27">
            <w:pPr>
              <w:pStyle w:val="BodyTextIndent"/>
              <w:ind w:left="0" w:firstLine="0"/>
              <w:jc w:val="center"/>
              <w:rPr>
                <w:rFonts w:cs="Arial"/>
                <w:sz w:val="20"/>
              </w:rPr>
            </w:pPr>
          </w:p>
          <w:p w:rsidR="00235B27" w:rsidRDefault="00235B27">
            <w:pPr>
              <w:pStyle w:val="BodyTextIndent"/>
              <w:ind w:left="0" w:firstLine="0"/>
              <w:jc w:val="center"/>
              <w:rPr>
                <w:rFonts w:cs="Arial"/>
                <w:sz w:val="20"/>
              </w:rPr>
            </w:pPr>
            <w:r>
              <w:rPr>
                <w:rFonts w:cs="Arial"/>
                <w:sz w:val="20"/>
              </w:rPr>
              <w:t>N/A</w:t>
            </w:r>
          </w:p>
        </w:tc>
        <w:tc>
          <w:tcPr>
            <w:tcW w:w="1219" w:type="pct"/>
          </w:tcPr>
          <w:p w:rsidR="00235B27" w:rsidRDefault="00235B27">
            <w:pPr>
              <w:pStyle w:val="BodyTextIndent"/>
              <w:ind w:left="0" w:firstLine="0"/>
              <w:jc w:val="center"/>
              <w:rPr>
                <w:rFonts w:cs="Arial"/>
                <w:sz w:val="20"/>
              </w:rPr>
            </w:pPr>
          </w:p>
          <w:p w:rsidR="00235B27" w:rsidRDefault="00235B27">
            <w:pPr>
              <w:pStyle w:val="BodyTextIndent"/>
              <w:ind w:left="0" w:firstLine="0"/>
              <w:jc w:val="center"/>
              <w:rPr>
                <w:rFonts w:cs="Arial"/>
                <w:sz w:val="20"/>
              </w:rPr>
            </w:pPr>
            <w:r>
              <w:rPr>
                <w:rFonts w:cs="Arial"/>
                <w:sz w:val="20"/>
              </w:rPr>
              <w:t>N/A</w:t>
            </w:r>
          </w:p>
        </w:tc>
        <w:tc>
          <w:tcPr>
            <w:tcW w:w="1349" w:type="pct"/>
          </w:tcPr>
          <w:p w:rsidR="006F1DBA" w:rsidRDefault="00235B27" w:rsidP="00E573F5">
            <w:pPr>
              <w:pStyle w:val="BodyTextIndent"/>
              <w:numPr>
                <w:ilvl w:val="0"/>
                <w:numId w:val="10"/>
              </w:numPr>
              <w:ind w:left="372"/>
              <w:rPr>
                <w:rFonts w:cs="Arial"/>
                <w:strike/>
                <w:sz w:val="20"/>
              </w:rPr>
            </w:pPr>
            <w:r w:rsidRPr="00B47D18">
              <w:rPr>
                <w:rFonts w:cs="Arial"/>
                <w:strike/>
                <w:sz w:val="20"/>
              </w:rPr>
              <w:t>Proce</w:t>
            </w:r>
            <w:r w:rsidR="006F1DBA" w:rsidRPr="00B47D18">
              <w:rPr>
                <w:rFonts w:cs="Arial"/>
                <w:strike/>
                <w:sz w:val="20"/>
              </w:rPr>
              <w:t>ss</w:t>
            </w:r>
            <w:r w:rsidRPr="00B47D18">
              <w:rPr>
                <w:rFonts w:cs="Arial"/>
                <w:strike/>
                <w:sz w:val="20"/>
              </w:rPr>
              <w:t xml:space="preserve"> does not involve solutions</w:t>
            </w:r>
          </w:p>
          <w:p w:rsidR="00B47D18" w:rsidRPr="00B47D18" w:rsidRDefault="00B47D18" w:rsidP="00B47D18">
            <w:pPr>
              <w:pStyle w:val="BodyTextIndent"/>
              <w:ind w:left="12" w:firstLine="0"/>
              <w:jc w:val="center"/>
              <w:rPr>
                <w:rFonts w:cs="Arial"/>
                <w:sz w:val="20"/>
              </w:rPr>
            </w:pPr>
            <w:r w:rsidRPr="00B47D18">
              <w:rPr>
                <w:rFonts w:cs="Arial"/>
                <w:color w:val="FF0000"/>
                <w:sz w:val="20"/>
              </w:rPr>
              <w:t>N/A</w:t>
            </w:r>
          </w:p>
        </w:tc>
      </w:tr>
      <w:tr w:rsidR="00235B27">
        <w:trPr>
          <w:jc w:val="center"/>
        </w:trPr>
        <w:tc>
          <w:tcPr>
            <w:tcW w:w="1216" w:type="pct"/>
          </w:tcPr>
          <w:p w:rsidR="00235B27" w:rsidRDefault="00235B27">
            <w:pPr>
              <w:pStyle w:val="BodyTextIndent"/>
              <w:ind w:left="0" w:firstLine="0"/>
              <w:jc w:val="center"/>
              <w:rPr>
                <w:rFonts w:cs="Arial"/>
                <w:sz w:val="20"/>
              </w:rPr>
            </w:pPr>
          </w:p>
          <w:p w:rsidR="00235B27" w:rsidRDefault="00235B27">
            <w:pPr>
              <w:pStyle w:val="BodyTextIndent"/>
              <w:ind w:left="0" w:firstLine="0"/>
              <w:jc w:val="center"/>
              <w:rPr>
                <w:rFonts w:cs="Arial"/>
                <w:sz w:val="20"/>
              </w:rPr>
            </w:pPr>
          </w:p>
          <w:p w:rsidR="00235B27" w:rsidRDefault="00235B27">
            <w:pPr>
              <w:pStyle w:val="BodyTextIndent"/>
              <w:ind w:left="0" w:firstLine="0"/>
              <w:jc w:val="center"/>
              <w:rPr>
                <w:rFonts w:cs="Arial"/>
                <w:sz w:val="20"/>
              </w:rPr>
            </w:pPr>
            <w:r>
              <w:rPr>
                <w:rFonts w:cs="Arial"/>
                <w:sz w:val="20"/>
              </w:rPr>
              <w:t>Moderation</w:t>
            </w:r>
          </w:p>
        </w:tc>
        <w:tc>
          <w:tcPr>
            <w:tcW w:w="1216" w:type="pct"/>
          </w:tcPr>
          <w:p w:rsidR="00235B27" w:rsidRDefault="00235B27">
            <w:pPr>
              <w:pStyle w:val="BodyTextIndent"/>
              <w:ind w:left="0" w:firstLine="0"/>
              <w:jc w:val="center"/>
              <w:rPr>
                <w:rFonts w:cs="Arial"/>
                <w:sz w:val="20"/>
              </w:rPr>
            </w:pPr>
          </w:p>
          <w:p w:rsidR="00235B27" w:rsidRDefault="00235B27">
            <w:pPr>
              <w:pStyle w:val="BodyTextIndent"/>
              <w:ind w:left="0" w:firstLine="0"/>
              <w:jc w:val="center"/>
              <w:rPr>
                <w:rFonts w:cs="Arial"/>
                <w:sz w:val="20"/>
              </w:rPr>
            </w:pPr>
          </w:p>
          <w:p w:rsidR="00235B27" w:rsidRDefault="00235B27">
            <w:pPr>
              <w:pStyle w:val="BodyTextIndent"/>
              <w:ind w:left="0" w:firstLine="0"/>
              <w:jc w:val="center"/>
              <w:rPr>
                <w:rFonts w:cs="Arial"/>
                <w:sz w:val="20"/>
              </w:rPr>
            </w:pPr>
            <w:r>
              <w:rPr>
                <w:rFonts w:cs="Arial"/>
                <w:sz w:val="20"/>
              </w:rPr>
              <w:t>65% polyethylene by volume limiting matrix</w:t>
            </w:r>
          </w:p>
        </w:tc>
        <w:tc>
          <w:tcPr>
            <w:tcW w:w="1219" w:type="pct"/>
          </w:tcPr>
          <w:p w:rsidR="00235B27" w:rsidRDefault="00235B27">
            <w:pPr>
              <w:pStyle w:val="BodyTextIndent"/>
              <w:ind w:left="0" w:firstLine="0"/>
              <w:jc w:val="center"/>
              <w:rPr>
                <w:rFonts w:cs="Arial"/>
                <w:sz w:val="20"/>
              </w:rPr>
            </w:pPr>
          </w:p>
          <w:p w:rsidR="00235B27" w:rsidRDefault="00235B27">
            <w:pPr>
              <w:pStyle w:val="BodyTextIndent"/>
              <w:ind w:left="0" w:firstLine="0"/>
              <w:jc w:val="center"/>
              <w:rPr>
                <w:rFonts w:cs="Arial"/>
                <w:sz w:val="20"/>
              </w:rPr>
            </w:pPr>
          </w:p>
          <w:p w:rsidR="00235B27" w:rsidRDefault="00235B27">
            <w:pPr>
              <w:pStyle w:val="BodyTextIndent"/>
              <w:ind w:left="0" w:firstLine="0"/>
              <w:jc w:val="center"/>
              <w:rPr>
                <w:rFonts w:cs="Arial"/>
                <w:strike/>
                <w:sz w:val="20"/>
              </w:rPr>
            </w:pPr>
            <w:r w:rsidRPr="003D6E38">
              <w:rPr>
                <w:rFonts w:cs="Arial"/>
                <w:strike/>
                <w:sz w:val="20"/>
              </w:rPr>
              <w:t>N/A</w:t>
            </w:r>
          </w:p>
          <w:p w:rsidR="003D6E38" w:rsidRPr="003D6E38" w:rsidRDefault="003D6E38">
            <w:pPr>
              <w:pStyle w:val="BodyTextIndent"/>
              <w:ind w:left="0" w:firstLine="0"/>
              <w:jc w:val="center"/>
              <w:rPr>
                <w:rFonts w:cs="Arial"/>
                <w:color w:val="FF0000"/>
                <w:sz w:val="20"/>
              </w:rPr>
            </w:pPr>
            <w:r>
              <w:rPr>
                <w:rFonts w:cs="Arial"/>
                <w:color w:val="FF0000"/>
                <w:sz w:val="20"/>
              </w:rPr>
              <w:t>Canister flooded</w:t>
            </w:r>
          </w:p>
        </w:tc>
        <w:tc>
          <w:tcPr>
            <w:tcW w:w="1349" w:type="pct"/>
          </w:tcPr>
          <w:p w:rsidR="00235B27" w:rsidRDefault="00235B27" w:rsidP="00E573F5">
            <w:pPr>
              <w:pStyle w:val="BodyTextIndent"/>
              <w:numPr>
                <w:ilvl w:val="0"/>
                <w:numId w:val="10"/>
              </w:numPr>
              <w:ind w:left="372"/>
              <w:rPr>
                <w:rFonts w:cs="Arial"/>
                <w:sz w:val="20"/>
              </w:rPr>
            </w:pPr>
            <w:r>
              <w:rPr>
                <w:rFonts w:cs="Arial"/>
                <w:sz w:val="20"/>
              </w:rPr>
              <w:t xml:space="preserve">Procedure </w:t>
            </w:r>
            <w:r w:rsidR="006F1DBA">
              <w:rPr>
                <w:rFonts w:cs="Arial"/>
                <w:sz w:val="20"/>
              </w:rPr>
              <w:t>requires that containers be closed and locked</w:t>
            </w:r>
          </w:p>
          <w:p w:rsidR="006F1DBA" w:rsidRDefault="006F1DBA" w:rsidP="00E573F5">
            <w:pPr>
              <w:pStyle w:val="BodyTextIndent"/>
              <w:numPr>
                <w:ilvl w:val="0"/>
                <w:numId w:val="10"/>
              </w:numPr>
              <w:ind w:left="372"/>
              <w:rPr>
                <w:rFonts w:cs="Arial"/>
                <w:sz w:val="20"/>
              </w:rPr>
            </w:pPr>
            <w:r>
              <w:rPr>
                <w:rFonts w:cs="Arial"/>
                <w:sz w:val="20"/>
              </w:rPr>
              <w:t>Purchasing specifications require water-tight containers</w:t>
            </w:r>
          </w:p>
        </w:tc>
      </w:tr>
      <w:tr w:rsidR="00235B27">
        <w:trPr>
          <w:jc w:val="center"/>
        </w:trPr>
        <w:tc>
          <w:tcPr>
            <w:tcW w:w="1216" w:type="pct"/>
          </w:tcPr>
          <w:p w:rsidR="00235B27" w:rsidRDefault="00235B27">
            <w:pPr>
              <w:pStyle w:val="BodyTextIndent"/>
              <w:ind w:left="0" w:firstLine="0"/>
              <w:jc w:val="center"/>
              <w:rPr>
                <w:rFonts w:cs="Arial"/>
                <w:sz w:val="20"/>
              </w:rPr>
            </w:pPr>
          </w:p>
          <w:p w:rsidR="00235B27" w:rsidRDefault="00235B27">
            <w:pPr>
              <w:pStyle w:val="BodyTextIndent"/>
              <w:ind w:left="0" w:firstLine="0"/>
              <w:jc w:val="center"/>
              <w:rPr>
                <w:rFonts w:cs="Arial"/>
                <w:sz w:val="20"/>
              </w:rPr>
            </w:pPr>
            <w:r>
              <w:rPr>
                <w:rFonts w:cs="Arial"/>
                <w:sz w:val="20"/>
              </w:rPr>
              <w:t>Enrichment</w:t>
            </w:r>
          </w:p>
        </w:tc>
        <w:tc>
          <w:tcPr>
            <w:tcW w:w="1216" w:type="pct"/>
          </w:tcPr>
          <w:p w:rsidR="00235B27" w:rsidRDefault="00235B27">
            <w:pPr>
              <w:pStyle w:val="BodyTextIndent"/>
              <w:ind w:left="0" w:firstLine="0"/>
              <w:jc w:val="center"/>
              <w:rPr>
                <w:rFonts w:cs="Arial"/>
                <w:sz w:val="20"/>
              </w:rPr>
            </w:pPr>
          </w:p>
          <w:p w:rsidR="00235B27" w:rsidRDefault="00235B27">
            <w:pPr>
              <w:pStyle w:val="BodyTextIndent"/>
              <w:ind w:left="0" w:firstLine="0"/>
              <w:jc w:val="center"/>
              <w:rPr>
                <w:rFonts w:cs="Arial"/>
                <w:sz w:val="20"/>
              </w:rPr>
            </w:pPr>
            <w:r>
              <w:rPr>
                <w:rFonts w:cs="Arial"/>
                <w:sz w:val="20"/>
              </w:rPr>
              <w:t>N/A</w:t>
            </w:r>
          </w:p>
        </w:tc>
        <w:tc>
          <w:tcPr>
            <w:tcW w:w="1219" w:type="pct"/>
          </w:tcPr>
          <w:p w:rsidR="00235B27" w:rsidRDefault="00235B27">
            <w:pPr>
              <w:pStyle w:val="BodyTextIndent"/>
              <w:ind w:left="0" w:firstLine="0"/>
              <w:jc w:val="center"/>
              <w:rPr>
                <w:rFonts w:cs="Arial"/>
                <w:sz w:val="20"/>
              </w:rPr>
            </w:pPr>
          </w:p>
          <w:p w:rsidR="00235B27" w:rsidRDefault="00235B27">
            <w:pPr>
              <w:pStyle w:val="BodyTextIndent"/>
              <w:ind w:left="0" w:firstLine="0"/>
              <w:jc w:val="center"/>
              <w:rPr>
                <w:rFonts w:cs="Arial"/>
                <w:sz w:val="20"/>
              </w:rPr>
            </w:pPr>
            <w:r>
              <w:rPr>
                <w:rFonts w:cs="Arial"/>
                <w:sz w:val="20"/>
              </w:rPr>
              <w:t>N/A</w:t>
            </w:r>
          </w:p>
        </w:tc>
        <w:tc>
          <w:tcPr>
            <w:tcW w:w="1349" w:type="pct"/>
          </w:tcPr>
          <w:p w:rsidR="006F1DBA" w:rsidRDefault="006F1DBA" w:rsidP="00E573F5">
            <w:pPr>
              <w:pStyle w:val="BodyTextIndent"/>
              <w:numPr>
                <w:ilvl w:val="0"/>
                <w:numId w:val="10"/>
              </w:numPr>
              <w:ind w:left="372"/>
              <w:rPr>
                <w:rFonts w:cs="Arial"/>
                <w:strike/>
                <w:sz w:val="20"/>
              </w:rPr>
            </w:pPr>
            <w:r w:rsidRPr="00B47D18">
              <w:rPr>
                <w:rFonts w:cs="Arial"/>
                <w:strike/>
                <w:sz w:val="20"/>
              </w:rPr>
              <w:t>Worst possible enrichment (100% Pu-239) assumed</w:t>
            </w:r>
          </w:p>
          <w:p w:rsidR="00B47D18" w:rsidRPr="00B47D18" w:rsidRDefault="00B47D18" w:rsidP="00B47D18">
            <w:pPr>
              <w:pStyle w:val="BodyTextIndent"/>
              <w:ind w:left="12" w:firstLine="0"/>
              <w:jc w:val="center"/>
              <w:rPr>
                <w:rFonts w:cs="Arial"/>
                <w:strike/>
                <w:sz w:val="20"/>
              </w:rPr>
            </w:pPr>
            <w:r w:rsidRPr="00B47D18">
              <w:rPr>
                <w:rFonts w:cs="Arial"/>
                <w:color w:val="FF0000"/>
                <w:sz w:val="20"/>
              </w:rPr>
              <w:t>N/A</w:t>
            </w:r>
          </w:p>
        </w:tc>
      </w:tr>
      <w:tr w:rsidR="00235B27">
        <w:trPr>
          <w:jc w:val="center"/>
        </w:trPr>
        <w:tc>
          <w:tcPr>
            <w:tcW w:w="1216" w:type="pct"/>
          </w:tcPr>
          <w:p w:rsidR="00235B27" w:rsidRDefault="00235B27">
            <w:pPr>
              <w:pStyle w:val="BodyTextIndent"/>
              <w:ind w:left="0" w:firstLine="0"/>
              <w:jc w:val="center"/>
              <w:rPr>
                <w:rFonts w:cs="Arial"/>
                <w:sz w:val="20"/>
              </w:rPr>
            </w:pPr>
          </w:p>
          <w:p w:rsidR="00235B27" w:rsidRDefault="00235B27">
            <w:pPr>
              <w:pStyle w:val="BodyTextIndent"/>
              <w:ind w:left="0" w:firstLine="0"/>
              <w:jc w:val="center"/>
              <w:rPr>
                <w:rFonts w:cs="Arial"/>
                <w:sz w:val="20"/>
              </w:rPr>
            </w:pPr>
          </w:p>
          <w:p w:rsidR="00235B27" w:rsidRDefault="00235B27">
            <w:pPr>
              <w:pStyle w:val="BodyTextIndent"/>
              <w:ind w:left="0" w:firstLine="0"/>
              <w:jc w:val="center"/>
              <w:rPr>
                <w:rFonts w:cs="Arial"/>
                <w:sz w:val="20"/>
              </w:rPr>
            </w:pPr>
            <w:r>
              <w:rPr>
                <w:rFonts w:cs="Arial"/>
                <w:sz w:val="20"/>
              </w:rPr>
              <w:t>Reflection</w:t>
            </w:r>
          </w:p>
        </w:tc>
        <w:tc>
          <w:tcPr>
            <w:tcW w:w="1216" w:type="pct"/>
          </w:tcPr>
          <w:p w:rsidR="00235B27" w:rsidRDefault="00235B27">
            <w:pPr>
              <w:pStyle w:val="BodyTextIndent"/>
              <w:ind w:left="0" w:firstLine="0"/>
              <w:jc w:val="center"/>
              <w:rPr>
                <w:rFonts w:cs="Arial"/>
                <w:sz w:val="20"/>
              </w:rPr>
            </w:pPr>
          </w:p>
          <w:p w:rsidR="00235B27" w:rsidRDefault="00235B27">
            <w:pPr>
              <w:pStyle w:val="BodyTextIndent"/>
              <w:ind w:left="0" w:firstLine="0"/>
              <w:jc w:val="center"/>
              <w:rPr>
                <w:rFonts w:cs="Arial"/>
                <w:sz w:val="20"/>
              </w:rPr>
            </w:pPr>
            <w:r w:rsidRPr="00535077">
              <w:rPr>
                <w:rFonts w:cs="Arial"/>
                <w:color w:val="FF0000"/>
                <w:sz w:val="20"/>
              </w:rPr>
              <w:t xml:space="preserve">Canister </w:t>
            </w:r>
            <w:r w:rsidR="00535077" w:rsidRPr="00535077">
              <w:rPr>
                <w:rFonts w:cs="Arial"/>
                <w:color w:val="FF0000"/>
                <w:sz w:val="20"/>
              </w:rPr>
              <w:t>on floor in the corner of the room</w:t>
            </w:r>
            <w:r w:rsidR="00535077">
              <w:rPr>
                <w:rFonts w:cs="Arial"/>
                <w:color w:val="FF0000"/>
                <w:sz w:val="20"/>
              </w:rPr>
              <w:t>, surrounded by 12” thick slabs of water to represent nearby  personel.</w:t>
            </w:r>
            <w:r w:rsidR="00535077" w:rsidRPr="00535077">
              <w:rPr>
                <w:rFonts w:cs="Arial"/>
                <w:color w:val="FF0000"/>
                <w:sz w:val="20"/>
              </w:rPr>
              <w:t>.</w:t>
            </w:r>
            <w:r w:rsidRPr="00535077">
              <w:rPr>
                <w:rFonts w:cs="Arial"/>
                <w:strike/>
                <w:sz w:val="20"/>
              </w:rPr>
              <w:t>against a surface or corner</w:t>
            </w:r>
            <w:r w:rsidR="00535077" w:rsidRPr="00535077">
              <w:rPr>
                <w:rFonts w:cs="Arial"/>
                <w:strike/>
                <w:sz w:val="20"/>
              </w:rPr>
              <w:t xml:space="preserve"> of the room</w:t>
            </w:r>
          </w:p>
          <w:p w:rsidR="00BF0092" w:rsidRDefault="00BF0092">
            <w:pPr>
              <w:pStyle w:val="BodyTextIndent"/>
              <w:ind w:left="0" w:firstLine="0"/>
              <w:jc w:val="center"/>
              <w:rPr>
                <w:rFonts w:cs="Arial"/>
                <w:sz w:val="20"/>
              </w:rPr>
            </w:pPr>
            <w:r w:rsidRPr="00BF0092">
              <w:rPr>
                <w:rFonts w:cs="Arial"/>
                <w:color w:val="FF0000"/>
                <w:sz w:val="20"/>
              </w:rPr>
              <w:t>[NOTE from professor: The student should have made it clearer that “held” meant operator hands were around the canister.]</w:t>
            </w:r>
          </w:p>
        </w:tc>
        <w:tc>
          <w:tcPr>
            <w:tcW w:w="1219" w:type="pct"/>
          </w:tcPr>
          <w:p w:rsidR="00235B27" w:rsidRDefault="00235B27">
            <w:pPr>
              <w:pStyle w:val="BodyTextIndent"/>
              <w:ind w:left="0" w:firstLine="0"/>
              <w:jc w:val="center"/>
              <w:rPr>
                <w:rFonts w:cs="Arial"/>
                <w:sz w:val="20"/>
              </w:rPr>
            </w:pPr>
          </w:p>
          <w:p w:rsidR="00235B27" w:rsidRDefault="00235B27" w:rsidP="00535077">
            <w:pPr>
              <w:pStyle w:val="BodyTextIndent"/>
              <w:ind w:left="0" w:firstLine="0"/>
              <w:jc w:val="center"/>
              <w:rPr>
                <w:rFonts w:cs="Arial"/>
                <w:sz w:val="20"/>
              </w:rPr>
            </w:pPr>
            <w:r>
              <w:rPr>
                <w:rFonts w:cs="Arial"/>
                <w:sz w:val="20"/>
              </w:rPr>
              <w:t xml:space="preserve">Canister </w:t>
            </w:r>
            <w:r w:rsidR="006F1DBA">
              <w:rPr>
                <w:rFonts w:cs="Arial"/>
                <w:sz w:val="20"/>
              </w:rPr>
              <w:t>fully reflected</w:t>
            </w:r>
            <w:r w:rsidR="00535077">
              <w:rPr>
                <w:rFonts w:cs="Arial"/>
                <w:sz w:val="20"/>
              </w:rPr>
              <w:t xml:space="preserve"> </w:t>
            </w:r>
            <w:r w:rsidR="00535077" w:rsidRPr="00535077">
              <w:rPr>
                <w:rFonts w:cs="Arial"/>
                <w:color w:val="FF0000"/>
                <w:sz w:val="20"/>
              </w:rPr>
              <w:t xml:space="preserve">by </w:t>
            </w:r>
            <w:r w:rsidR="00535077">
              <w:rPr>
                <w:rFonts w:cs="Arial"/>
                <w:color w:val="FF0000"/>
                <w:sz w:val="20"/>
              </w:rPr>
              <w:t>sprinkler water.</w:t>
            </w:r>
          </w:p>
        </w:tc>
        <w:tc>
          <w:tcPr>
            <w:tcW w:w="1349" w:type="pct"/>
          </w:tcPr>
          <w:p w:rsidR="00235B27" w:rsidRDefault="006F1DBA" w:rsidP="00E573F5">
            <w:pPr>
              <w:pStyle w:val="BodyTextIndent"/>
              <w:numPr>
                <w:ilvl w:val="0"/>
                <w:numId w:val="10"/>
              </w:numPr>
              <w:ind w:left="372"/>
              <w:rPr>
                <w:rFonts w:cs="Arial"/>
                <w:sz w:val="20"/>
              </w:rPr>
            </w:pPr>
            <w:r>
              <w:rPr>
                <w:rFonts w:cs="Arial"/>
                <w:sz w:val="20"/>
              </w:rPr>
              <w:t>Building procedures require sprinkler system maintenance to assure proper operation</w:t>
            </w:r>
          </w:p>
          <w:p w:rsidR="00F877FD" w:rsidRDefault="00F877FD" w:rsidP="00E573F5">
            <w:pPr>
              <w:pStyle w:val="BodyTextIndent"/>
              <w:numPr>
                <w:ilvl w:val="0"/>
                <w:numId w:val="10"/>
              </w:numPr>
              <w:ind w:left="372"/>
              <w:rPr>
                <w:rFonts w:cs="Arial"/>
                <w:sz w:val="20"/>
              </w:rPr>
            </w:pPr>
            <w:r>
              <w:rPr>
                <w:rFonts w:cs="Arial"/>
                <w:sz w:val="20"/>
              </w:rPr>
              <w:t>Sign-off maintenance sheet kept on sprinkler system</w:t>
            </w:r>
          </w:p>
        </w:tc>
      </w:tr>
      <w:tr w:rsidR="00235B27">
        <w:trPr>
          <w:jc w:val="center"/>
        </w:trPr>
        <w:tc>
          <w:tcPr>
            <w:tcW w:w="1216" w:type="pct"/>
          </w:tcPr>
          <w:p w:rsidR="00235B27" w:rsidRDefault="00235B27">
            <w:pPr>
              <w:pStyle w:val="BodyTextIndent"/>
              <w:ind w:left="0" w:firstLine="0"/>
              <w:jc w:val="center"/>
              <w:rPr>
                <w:rFonts w:cs="Arial"/>
                <w:sz w:val="20"/>
              </w:rPr>
            </w:pPr>
          </w:p>
          <w:p w:rsidR="00235B27" w:rsidRDefault="00235B27">
            <w:pPr>
              <w:pStyle w:val="BodyTextIndent"/>
              <w:ind w:left="0" w:firstLine="0"/>
              <w:jc w:val="center"/>
              <w:rPr>
                <w:rFonts w:cs="Arial"/>
                <w:sz w:val="20"/>
              </w:rPr>
            </w:pPr>
            <w:r>
              <w:rPr>
                <w:rFonts w:cs="Arial"/>
                <w:sz w:val="20"/>
              </w:rPr>
              <w:t>Volume</w:t>
            </w:r>
          </w:p>
        </w:tc>
        <w:tc>
          <w:tcPr>
            <w:tcW w:w="1216" w:type="pct"/>
          </w:tcPr>
          <w:p w:rsidR="00235B27" w:rsidRDefault="00235B27">
            <w:pPr>
              <w:pStyle w:val="BodyTextIndent"/>
              <w:ind w:left="0" w:firstLine="0"/>
              <w:jc w:val="center"/>
              <w:rPr>
                <w:rFonts w:cs="Arial"/>
                <w:sz w:val="20"/>
              </w:rPr>
            </w:pPr>
          </w:p>
          <w:p w:rsidR="00235B27" w:rsidRDefault="00235B27">
            <w:pPr>
              <w:pStyle w:val="BodyTextIndent"/>
              <w:ind w:left="0" w:firstLine="0"/>
              <w:jc w:val="center"/>
              <w:rPr>
                <w:rFonts w:cs="Arial"/>
                <w:sz w:val="20"/>
              </w:rPr>
            </w:pPr>
            <w:r>
              <w:rPr>
                <w:rFonts w:cs="Arial"/>
                <w:sz w:val="20"/>
              </w:rPr>
              <w:t>10% increase in canister volume</w:t>
            </w:r>
          </w:p>
        </w:tc>
        <w:tc>
          <w:tcPr>
            <w:tcW w:w="1219" w:type="pct"/>
          </w:tcPr>
          <w:p w:rsidR="00235B27" w:rsidRDefault="00235B27">
            <w:pPr>
              <w:pStyle w:val="BodyTextIndent"/>
              <w:ind w:left="0" w:firstLine="0"/>
              <w:jc w:val="center"/>
              <w:rPr>
                <w:rFonts w:cs="Arial"/>
                <w:sz w:val="20"/>
              </w:rPr>
            </w:pPr>
          </w:p>
          <w:p w:rsidR="00235B27" w:rsidRDefault="00235B27">
            <w:pPr>
              <w:pStyle w:val="BodyTextIndent"/>
              <w:ind w:left="0" w:firstLine="0"/>
              <w:jc w:val="center"/>
              <w:rPr>
                <w:rFonts w:cs="Arial"/>
                <w:sz w:val="20"/>
              </w:rPr>
            </w:pPr>
            <w:r>
              <w:rPr>
                <w:rFonts w:cs="Arial"/>
                <w:sz w:val="20"/>
              </w:rPr>
              <w:t>N/A</w:t>
            </w:r>
          </w:p>
          <w:p w:rsidR="003D6E38" w:rsidRPr="003D6E38" w:rsidRDefault="003D6E38">
            <w:pPr>
              <w:pStyle w:val="BodyTextIndent"/>
              <w:ind w:left="0" w:firstLine="0"/>
              <w:jc w:val="center"/>
              <w:rPr>
                <w:rFonts w:cs="Arial"/>
                <w:color w:val="FF0000"/>
                <w:sz w:val="20"/>
              </w:rPr>
            </w:pPr>
          </w:p>
        </w:tc>
        <w:tc>
          <w:tcPr>
            <w:tcW w:w="1349" w:type="pct"/>
          </w:tcPr>
          <w:p w:rsidR="00235B27" w:rsidRDefault="006F1DBA" w:rsidP="00E573F5">
            <w:pPr>
              <w:pStyle w:val="BodyTextIndent"/>
              <w:numPr>
                <w:ilvl w:val="0"/>
                <w:numId w:val="10"/>
              </w:numPr>
              <w:ind w:left="372"/>
              <w:rPr>
                <w:rFonts w:cs="Arial"/>
                <w:sz w:val="20"/>
              </w:rPr>
            </w:pPr>
            <w:r>
              <w:rPr>
                <w:rFonts w:cs="Arial"/>
                <w:sz w:val="20"/>
              </w:rPr>
              <w:t>Purchasing rules require maximum size of canisters is 4 liters</w:t>
            </w:r>
          </w:p>
          <w:p w:rsidR="006F1DBA" w:rsidRDefault="006F1DBA" w:rsidP="00E573F5">
            <w:pPr>
              <w:pStyle w:val="BodyTextIndent"/>
              <w:numPr>
                <w:ilvl w:val="0"/>
                <w:numId w:val="10"/>
              </w:numPr>
              <w:ind w:left="372"/>
              <w:rPr>
                <w:rFonts w:cs="Arial"/>
                <w:sz w:val="20"/>
              </w:rPr>
            </w:pPr>
            <w:r>
              <w:rPr>
                <w:rFonts w:cs="Arial"/>
                <w:sz w:val="20"/>
              </w:rPr>
              <w:t>Operators trained to recognize normal canister</w:t>
            </w:r>
          </w:p>
        </w:tc>
      </w:tr>
    </w:tbl>
    <w:p w:rsidR="00235B27" w:rsidRDefault="00235B27">
      <w:pPr>
        <w:pStyle w:val="BodyTextIndent"/>
        <w:rPr>
          <w:rFonts w:cs="Arial"/>
        </w:rPr>
      </w:pPr>
    </w:p>
    <w:p w:rsidR="006E3809" w:rsidRPr="00932893" w:rsidRDefault="006E3809" w:rsidP="006E3809">
      <w:pPr>
        <w:ind w:left="720" w:right="720"/>
        <w:rPr>
          <w:rFonts w:ascii="Arial" w:hAnsi="Arial" w:cs="Arial"/>
          <w:b/>
          <w:i/>
        </w:rPr>
      </w:pPr>
      <w:r w:rsidRPr="00932893">
        <w:rPr>
          <w:rFonts w:ascii="Arial" w:hAnsi="Arial" w:cs="Arial"/>
          <w:b/>
          <w:i/>
        </w:rPr>
        <w:t xml:space="preserve">[NOTE from Professor: This student </w:t>
      </w:r>
      <w:r>
        <w:rPr>
          <w:rFonts w:ascii="Arial" w:hAnsi="Arial" w:cs="Arial"/>
          <w:b/>
          <w:i/>
        </w:rPr>
        <w:t>should have had the Big Three</w:t>
      </w:r>
      <w:r w:rsidR="00535077" w:rsidRPr="00535077">
        <w:rPr>
          <w:rFonts w:ascii="Arial" w:hAnsi="Arial" w:cs="Arial"/>
          <w:b/>
          <w:i/>
          <w:color w:val="FF0000"/>
        </w:rPr>
        <w:t>—postings, procedures, and training on procedures—</w:t>
      </w:r>
      <w:r>
        <w:rPr>
          <w:rFonts w:ascii="Arial" w:hAnsi="Arial" w:cs="Arial"/>
          <w:b/>
          <w:i/>
        </w:rPr>
        <w:t xml:space="preserve"> in the Controls boxes for Mass and Interaction.</w:t>
      </w:r>
      <w:r w:rsidRPr="00932893">
        <w:rPr>
          <w:rFonts w:ascii="Arial" w:hAnsi="Arial" w:cs="Arial"/>
          <w:b/>
          <w:i/>
        </w:rPr>
        <w:t>]</w:t>
      </w:r>
    </w:p>
    <w:p w:rsidR="006E3809" w:rsidRDefault="006E3809">
      <w:pPr>
        <w:pStyle w:val="BodyTextIndent"/>
        <w:rPr>
          <w:rFonts w:cs="Arial"/>
        </w:rPr>
      </w:pPr>
    </w:p>
    <w:p w:rsidR="006E3809" w:rsidRDefault="006E3809">
      <w:pPr>
        <w:pStyle w:val="BodyTextIndent"/>
        <w:rPr>
          <w:rFonts w:cs="Arial"/>
        </w:rPr>
      </w:pPr>
    </w:p>
    <w:p w:rsidR="00932893" w:rsidRDefault="00932893" w:rsidP="00932893">
      <w:pPr>
        <w:pStyle w:val="Heading2"/>
      </w:pPr>
      <w:r>
        <w:t>5.1</w:t>
      </w:r>
      <w:r>
        <w:tab/>
        <w:t>MASS</w:t>
      </w:r>
    </w:p>
    <w:p w:rsidR="00932893" w:rsidRPr="00535077" w:rsidRDefault="00535077">
      <w:pPr>
        <w:pStyle w:val="BodyTextIndent"/>
        <w:rPr>
          <w:rFonts w:cs="Arial"/>
          <w:color w:val="FF0000"/>
        </w:rPr>
      </w:pPr>
      <w:r w:rsidRPr="00535077">
        <w:rPr>
          <w:rFonts w:cs="Arial"/>
          <w:color w:val="FF0000"/>
        </w:rPr>
        <w:t>[NOTE from professor: Be sure that every entry under “contingency” in Table 5.1 is represented here.  And to give a reason why it is unlikely.]</w:t>
      </w:r>
    </w:p>
    <w:p w:rsidR="00932893" w:rsidRPr="00932893" w:rsidRDefault="00932893" w:rsidP="00932893">
      <w:pPr>
        <w:pStyle w:val="BodyTextIndent"/>
        <w:ind w:firstLine="0"/>
        <w:rPr>
          <w:rFonts w:cs="Arial"/>
          <w:b/>
          <w:i/>
        </w:rPr>
      </w:pPr>
      <w:r w:rsidRPr="00932893">
        <w:rPr>
          <w:rFonts w:cs="Arial"/>
          <w:b/>
          <w:i/>
        </w:rPr>
        <w:t>Contingency 5.1-1: 100% overmass in container</w:t>
      </w:r>
    </w:p>
    <w:p w:rsidR="00932893" w:rsidRDefault="00932893">
      <w:pPr>
        <w:pStyle w:val="BodyTextIndent"/>
        <w:rPr>
          <w:rFonts w:cs="Arial"/>
        </w:rPr>
      </w:pPr>
    </w:p>
    <w:p w:rsidR="00235B27" w:rsidRPr="00932893" w:rsidRDefault="00235B27" w:rsidP="00932893">
      <w:pPr>
        <w:rPr>
          <w:rFonts w:ascii="Arial" w:hAnsi="Arial" w:cs="Arial"/>
        </w:rPr>
      </w:pPr>
      <w:r w:rsidRPr="00932893">
        <w:rPr>
          <w:rFonts w:ascii="Arial" w:hAnsi="Arial" w:cs="Arial"/>
        </w:rPr>
        <w:t xml:space="preserve">This contingency consists of a 100% overmass condition in each container with the normal case volume.  This contingency covers a situation in which extra mass is introduced by error without a volume limit violation.  </w:t>
      </w:r>
      <w:r w:rsidR="00E25443">
        <w:rPr>
          <w:rFonts w:ascii="Arial" w:hAnsi="Arial" w:cs="Arial"/>
        </w:rPr>
        <w:t>This contingency is unlikely because of….</w:t>
      </w:r>
    </w:p>
    <w:p w:rsidR="00235B27" w:rsidRPr="00932893" w:rsidRDefault="00235B27" w:rsidP="00932893">
      <w:pPr>
        <w:rPr>
          <w:rFonts w:ascii="Arial" w:hAnsi="Arial" w:cs="Arial"/>
        </w:rPr>
      </w:pPr>
    </w:p>
    <w:p w:rsidR="00932893" w:rsidRDefault="00932893" w:rsidP="00932893">
      <w:pPr>
        <w:pStyle w:val="Heading2"/>
      </w:pPr>
      <w:r>
        <w:t>5.2</w:t>
      </w:r>
      <w:r>
        <w:tab/>
        <w:t>Absorber</w:t>
      </w:r>
    </w:p>
    <w:p w:rsidR="00235B27" w:rsidRPr="00932893" w:rsidRDefault="00235B27" w:rsidP="00932893">
      <w:pPr>
        <w:rPr>
          <w:rFonts w:ascii="Arial" w:hAnsi="Arial" w:cs="Arial"/>
        </w:rPr>
      </w:pPr>
      <w:r w:rsidRPr="00932893">
        <w:rPr>
          <w:rFonts w:ascii="Arial" w:hAnsi="Arial" w:cs="Arial"/>
        </w:rPr>
        <w:t xml:space="preserve">Absorbers are not </w:t>
      </w:r>
      <w:r w:rsidRPr="003D6E38">
        <w:rPr>
          <w:rFonts w:ascii="Arial" w:hAnsi="Arial" w:cs="Arial"/>
          <w:strike/>
        </w:rPr>
        <w:t>considered as a contingency or in the normal case</w:t>
      </w:r>
      <w:r w:rsidRPr="00932893">
        <w:rPr>
          <w:rFonts w:ascii="Arial" w:hAnsi="Arial" w:cs="Arial"/>
        </w:rPr>
        <w:t xml:space="preserve"> </w:t>
      </w:r>
      <w:r w:rsidR="003D6E38" w:rsidRPr="003D6E38">
        <w:rPr>
          <w:rFonts w:ascii="Arial" w:hAnsi="Arial" w:cs="Arial"/>
          <w:color w:val="FF0000"/>
        </w:rPr>
        <w:t>controlled</w:t>
      </w:r>
      <w:r w:rsidR="003D6E38">
        <w:rPr>
          <w:rFonts w:ascii="Arial" w:hAnsi="Arial" w:cs="Arial"/>
          <w:color w:val="FF0000"/>
        </w:rPr>
        <w:t xml:space="preserve"> </w:t>
      </w:r>
      <w:r w:rsidRPr="00932893">
        <w:rPr>
          <w:rFonts w:ascii="Arial" w:hAnsi="Arial" w:cs="Arial"/>
        </w:rPr>
        <w:t>since there are no absorbers present or involved in the process of consideration.</w:t>
      </w:r>
    </w:p>
    <w:p w:rsidR="00235B27" w:rsidRPr="00932893" w:rsidRDefault="00235B27" w:rsidP="00932893">
      <w:pPr>
        <w:rPr>
          <w:rFonts w:ascii="Arial" w:hAnsi="Arial" w:cs="Arial"/>
        </w:rPr>
      </w:pPr>
    </w:p>
    <w:p w:rsidR="00932893" w:rsidRDefault="00932893" w:rsidP="00932893">
      <w:pPr>
        <w:pStyle w:val="Heading2"/>
      </w:pPr>
      <w:r>
        <w:t>5.3</w:t>
      </w:r>
      <w:r>
        <w:tab/>
        <w:t>Geometry</w:t>
      </w:r>
    </w:p>
    <w:p w:rsidR="00235B27" w:rsidRPr="00932893" w:rsidRDefault="00235B27" w:rsidP="00932893">
      <w:pPr>
        <w:rPr>
          <w:rFonts w:ascii="Arial" w:hAnsi="Arial" w:cs="Arial"/>
        </w:rPr>
      </w:pPr>
      <w:r w:rsidRPr="00932893">
        <w:rPr>
          <w:rFonts w:ascii="Arial" w:hAnsi="Arial" w:cs="Arial"/>
        </w:rPr>
        <w:t>Geometry is not considered in this analysis since the canister is already defined as a cylinder with a height-to-diameter ratio of 0.92.  A second reason for ignoring geometry is the earlier assumption made that the canister will maintain its physical integrity if it is dropped.</w:t>
      </w:r>
    </w:p>
    <w:p w:rsidR="00235B27" w:rsidRPr="00932893" w:rsidRDefault="00235B27" w:rsidP="00932893">
      <w:pPr>
        <w:rPr>
          <w:rFonts w:ascii="Arial" w:hAnsi="Arial" w:cs="Arial"/>
        </w:rPr>
      </w:pPr>
    </w:p>
    <w:p w:rsidR="00932893" w:rsidRDefault="00932893" w:rsidP="00932893">
      <w:pPr>
        <w:pStyle w:val="Heading2"/>
      </w:pPr>
      <w:r>
        <w:t>5.4</w:t>
      </w:r>
      <w:r>
        <w:tab/>
        <w:t>INTERACTION</w:t>
      </w:r>
    </w:p>
    <w:p w:rsidR="00932893" w:rsidRDefault="00932893" w:rsidP="00932893">
      <w:pPr>
        <w:rPr>
          <w:rFonts w:ascii="Arial" w:hAnsi="Arial" w:cs="Arial"/>
        </w:rPr>
      </w:pPr>
    </w:p>
    <w:p w:rsidR="00932893" w:rsidRPr="00932893" w:rsidRDefault="00932893" w:rsidP="00932893">
      <w:pPr>
        <w:rPr>
          <w:rFonts w:ascii="Arial" w:hAnsi="Arial" w:cs="Arial"/>
          <w:b/>
          <w:i/>
        </w:rPr>
      </w:pPr>
      <w:r>
        <w:rPr>
          <w:rFonts w:ascii="Arial" w:hAnsi="Arial" w:cs="Arial"/>
        </w:rPr>
        <w:tab/>
      </w:r>
      <w:r w:rsidRPr="00932893">
        <w:rPr>
          <w:rFonts w:ascii="Arial" w:hAnsi="Arial" w:cs="Arial"/>
          <w:b/>
          <w:i/>
        </w:rPr>
        <w:t>Contingency 5.4-1: Two containers carried.</w:t>
      </w:r>
    </w:p>
    <w:p w:rsidR="00932893" w:rsidRDefault="00932893" w:rsidP="00932893">
      <w:pPr>
        <w:rPr>
          <w:rFonts w:ascii="Arial" w:hAnsi="Arial" w:cs="Arial"/>
        </w:rPr>
      </w:pPr>
    </w:p>
    <w:p w:rsidR="00235B27" w:rsidRDefault="00235B27" w:rsidP="00932893">
      <w:pPr>
        <w:rPr>
          <w:rFonts w:ascii="Arial" w:hAnsi="Arial" w:cs="Arial"/>
        </w:rPr>
      </w:pPr>
      <w:r w:rsidRPr="00932893">
        <w:rPr>
          <w:rFonts w:ascii="Arial" w:hAnsi="Arial" w:cs="Arial"/>
        </w:rPr>
        <w:t>This contingency consists of a common-cause situation in which mass and volume limits violations occur simultaneously due to the introduction of an extra container while the hand-carry occurs, each of which contains the normal case mass and volume.   The extra container is considered to be a result of handling more than one canister.  Due to the method of modeling, this contingency bounds the possibility of two operators colliding with one another.  No other fissile materials are present during the process that require consideration.</w:t>
      </w:r>
    </w:p>
    <w:p w:rsidR="00E25443" w:rsidRDefault="00E25443" w:rsidP="00932893">
      <w:pPr>
        <w:rPr>
          <w:rFonts w:ascii="Arial" w:hAnsi="Arial" w:cs="Arial"/>
        </w:rPr>
      </w:pPr>
    </w:p>
    <w:p w:rsidR="00E25443" w:rsidRPr="00932893" w:rsidRDefault="006E3809" w:rsidP="006E3809">
      <w:pPr>
        <w:ind w:left="720" w:right="720"/>
        <w:rPr>
          <w:rFonts w:ascii="Arial" w:hAnsi="Arial" w:cs="Arial"/>
        </w:rPr>
      </w:pPr>
      <w:r w:rsidRPr="00932893">
        <w:rPr>
          <w:rFonts w:ascii="Arial" w:hAnsi="Arial" w:cs="Arial"/>
          <w:b/>
          <w:i/>
        </w:rPr>
        <w:t xml:space="preserve">[NOTE from Professor: This student </w:t>
      </w:r>
      <w:r>
        <w:rPr>
          <w:rFonts w:ascii="Arial" w:hAnsi="Arial" w:cs="Arial"/>
          <w:b/>
          <w:i/>
        </w:rPr>
        <w:t>should have had a sentence along with each contingency beginning with</w:t>
      </w:r>
      <w:r w:rsidRPr="006E3809">
        <w:rPr>
          <w:rFonts w:ascii="Arial" w:hAnsi="Arial" w:cs="Arial"/>
          <w:b/>
        </w:rPr>
        <w:t xml:space="preserve"> “</w:t>
      </w:r>
      <w:r w:rsidR="00E25443" w:rsidRPr="006E3809">
        <w:rPr>
          <w:rFonts w:ascii="Arial" w:hAnsi="Arial" w:cs="Arial"/>
          <w:b/>
        </w:rPr>
        <w:t>This contingency is unlikely because…</w:t>
      </w:r>
      <w:r>
        <w:rPr>
          <w:rFonts w:ascii="Arial" w:hAnsi="Arial" w:cs="Arial"/>
          <w:b/>
        </w:rPr>
        <w:t>”]</w:t>
      </w:r>
    </w:p>
    <w:p w:rsidR="00235B27" w:rsidRPr="00932893" w:rsidRDefault="00235B27" w:rsidP="00932893">
      <w:pPr>
        <w:rPr>
          <w:rFonts w:ascii="Arial" w:hAnsi="Arial" w:cs="Arial"/>
        </w:rPr>
      </w:pPr>
    </w:p>
    <w:p w:rsidR="00932893" w:rsidRDefault="00932893" w:rsidP="00932893">
      <w:pPr>
        <w:pStyle w:val="Heading2"/>
      </w:pPr>
      <w:r>
        <w:t>5.5</w:t>
      </w:r>
      <w:r>
        <w:tab/>
        <w:t>Concentration</w:t>
      </w:r>
    </w:p>
    <w:p w:rsidR="00235B27" w:rsidRPr="00932893" w:rsidRDefault="00235B27" w:rsidP="00932893">
      <w:pPr>
        <w:rPr>
          <w:rFonts w:ascii="Arial" w:hAnsi="Arial" w:cs="Arial"/>
        </w:rPr>
      </w:pPr>
      <w:r w:rsidRPr="00932893">
        <w:rPr>
          <w:rFonts w:ascii="Arial" w:hAnsi="Arial" w:cs="Arial"/>
        </w:rPr>
        <w:t xml:space="preserve">Concentration is not </w:t>
      </w:r>
      <w:r w:rsidRPr="003D6E38">
        <w:rPr>
          <w:rFonts w:ascii="Arial" w:hAnsi="Arial" w:cs="Arial"/>
          <w:strike/>
        </w:rPr>
        <w:t>considered as a contingency or in the normal case</w:t>
      </w:r>
      <w:r w:rsidRPr="00932893">
        <w:rPr>
          <w:rFonts w:ascii="Arial" w:hAnsi="Arial" w:cs="Arial"/>
        </w:rPr>
        <w:t xml:space="preserve"> </w:t>
      </w:r>
      <w:r w:rsidR="003D6E38" w:rsidRPr="003D6E38">
        <w:rPr>
          <w:rFonts w:ascii="Arial" w:hAnsi="Arial" w:cs="Arial"/>
          <w:color w:val="FF0000"/>
        </w:rPr>
        <w:t xml:space="preserve">controlled </w:t>
      </w:r>
      <w:r w:rsidRPr="00932893">
        <w:rPr>
          <w:rFonts w:ascii="Arial" w:hAnsi="Arial" w:cs="Arial"/>
        </w:rPr>
        <w:t>since there are no solutions involved in the process.</w:t>
      </w:r>
    </w:p>
    <w:p w:rsidR="00235B27" w:rsidRPr="00932893" w:rsidRDefault="00235B27" w:rsidP="00932893">
      <w:pPr>
        <w:rPr>
          <w:rFonts w:ascii="Arial" w:hAnsi="Arial" w:cs="Arial"/>
        </w:rPr>
      </w:pPr>
    </w:p>
    <w:p w:rsidR="00932893" w:rsidRDefault="00932893" w:rsidP="00932893">
      <w:pPr>
        <w:pStyle w:val="Heading2"/>
      </w:pPr>
      <w:r>
        <w:t>5.6</w:t>
      </w:r>
      <w:r>
        <w:tab/>
        <w:t>Moderation</w:t>
      </w:r>
    </w:p>
    <w:p w:rsidR="00235B27" w:rsidRPr="003D6E38" w:rsidRDefault="00235B27" w:rsidP="00932893">
      <w:pPr>
        <w:rPr>
          <w:rFonts w:ascii="Arial" w:hAnsi="Arial" w:cs="Arial"/>
          <w:color w:val="FF0000"/>
        </w:rPr>
      </w:pPr>
      <w:r w:rsidRPr="00932893">
        <w:rPr>
          <w:rFonts w:ascii="Arial" w:hAnsi="Arial" w:cs="Arial"/>
        </w:rPr>
        <w:t>Moderation in the normal case is defined by the limiting matrix of 65% by volume of polyethylene.  Moderation is not considered as a contingency since the canister is assumed to be water tight and that the lid will not come off if dropped.  This eliminates the possible introduction of a moderator into the canister.</w:t>
      </w:r>
      <w:r w:rsidR="003D6E38">
        <w:rPr>
          <w:rFonts w:ascii="Arial" w:hAnsi="Arial" w:cs="Arial"/>
        </w:rPr>
        <w:t xml:space="preserve"> </w:t>
      </w:r>
      <w:r w:rsidR="003D6E38">
        <w:rPr>
          <w:rFonts w:ascii="Arial" w:hAnsi="Arial" w:cs="Arial"/>
          <w:color w:val="FF0000"/>
        </w:rPr>
        <w:t>[NOTE from Professor: Flooding should have been a contingency.]</w:t>
      </w:r>
    </w:p>
    <w:p w:rsidR="00235B27" w:rsidRPr="00932893" w:rsidRDefault="00235B27" w:rsidP="00932893">
      <w:pPr>
        <w:rPr>
          <w:rFonts w:ascii="Arial" w:hAnsi="Arial" w:cs="Arial"/>
        </w:rPr>
      </w:pPr>
    </w:p>
    <w:p w:rsidR="00932893" w:rsidRDefault="00932893" w:rsidP="00932893">
      <w:pPr>
        <w:pStyle w:val="Heading2"/>
      </w:pPr>
      <w:r>
        <w:t>5.7</w:t>
      </w:r>
      <w:r>
        <w:tab/>
        <w:t>ENRichment</w:t>
      </w:r>
    </w:p>
    <w:p w:rsidR="00235B27" w:rsidRPr="00932893" w:rsidRDefault="00235B27" w:rsidP="00932893">
      <w:pPr>
        <w:rPr>
          <w:rFonts w:ascii="Arial" w:hAnsi="Arial" w:cs="Arial"/>
        </w:rPr>
      </w:pPr>
      <w:r w:rsidRPr="00932893">
        <w:rPr>
          <w:rFonts w:ascii="Arial" w:hAnsi="Arial" w:cs="Arial"/>
        </w:rPr>
        <w:t xml:space="preserve">Enrichment is not </w:t>
      </w:r>
      <w:r w:rsidRPr="003D6E38">
        <w:rPr>
          <w:rFonts w:ascii="Arial" w:hAnsi="Arial" w:cs="Arial"/>
          <w:strike/>
        </w:rPr>
        <w:t>considered as a contingency or in the normal case</w:t>
      </w:r>
      <w:r w:rsidRPr="00932893">
        <w:rPr>
          <w:rFonts w:ascii="Arial" w:hAnsi="Arial" w:cs="Arial"/>
        </w:rPr>
        <w:t xml:space="preserve"> </w:t>
      </w:r>
      <w:r w:rsidR="003D6E38" w:rsidRPr="00BF0092">
        <w:rPr>
          <w:rFonts w:ascii="Arial" w:hAnsi="Arial" w:cs="Arial"/>
          <w:color w:val="FF0000"/>
        </w:rPr>
        <w:t xml:space="preserve">controlled </w:t>
      </w:r>
      <w:r w:rsidRPr="00932893">
        <w:rPr>
          <w:rFonts w:ascii="Arial" w:hAnsi="Arial" w:cs="Arial"/>
        </w:rPr>
        <w:t>since the fissile material is 100% Pu-239.  A change in concentration would only serve to decrease k</w:t>
      </w:r>
      <w:r w:rsidRPr="00932893">
        <w:rPr>
          <w:rFonts w:ascii="Arial" w:hAnsi="Arial" w:cs="Arial"/>
          <w:vertAlign w:val="subscript"/>
        </w:rPr>
        <w:t>eff</w:t>
      </w:r>
      <w:r w:rsidRPr="00932893">
        <w:rPr>
          <w:rFonts w:ascii="Arial" w:hAnsi="Arial" w:cs="Arial"/>
        </w:rPr>
        <w:t>.</w:t>
      </w:r>
    </w:p>
    <w:p w:rsidR="00235B27" w:rsidRPr="00932893" w:rsidRDefault="00235B27" w:rsidP="00932893">
      <w:pPr>
        <w:rPr>
          <w:rFonts w:ascii="Arial" w:hAnsi="Arial" w:cs="Arial"/>
        </w:rPr>
      </w:pPr>
    </w:p>
    <w:p w:rsidR="00932893" w:rsidRDefault="00932893" w:rsidP="00932893">
      <w:pPr>
        <w:pStyle w:val="Heading2"/>
      </w:pPr>
      <w:r>
        <w:t>5.8</w:t>
      </w:r>
      <w:r>
        <w:tab/>
        <w:t>REflection</w:t>
      </w:r>
    </w:p>
    <w:p w:rsidR="00932893" w:rsidRDefault="00932893" w:rsidP="00932893">
      <w:pPr>
        <w:rPr>
          <w:rFonts w:ascii="Arial" w:hAnsi="Arial" w:cs="Arial"/>
        </w:rPr>
      </w:pPr>
    </w:p>
    <w:p w:rsidR="00932893" w:rsidRPr="00932893" w:rsidRDefault="00932893" w:rsidP="00932893">
      <w:pPr>
        <w:rPr>
          <w:rFonts w:ascii="Arial" w:hAnsi="Arial" w:cs="Arial"/>
          <w:b/>
          <w:i/>
        </w:rPr>
      </w:pPr>
      <w:r>
        <w:rPr>
          <w:rFonts w:ascii="Arial" w:hAnsi="Arial" w:cs="Arial"/>
        </w:rPr>
        <w:lastRenderedPageBreak/>
        <w:tab/>
      </w:r>
      <w:r>
        <w:rPr>
          <w:rFonts w:ascii="Arial" w:hAnsi="Arial" w:cs="Arial"/>
          <w:b/>
          <w:i/>
        </w:rPr>
        <w:t>Contingency 5.8</w:t>
      </w:r>
      <w:r w:rsidRPr="00932893">
        <w:rPr>
          <w:rFonts w:ascii="Arial" w:hAnsi="Arial" w:cs="Arial"/>
          <w:b/>
          <w:i/>
        </w:rPr>
        <w:t>-1:</w:t>
      </w:r>
      <w:r w:rsidR="00C12F96">
        <w:rPr>
          <w:rFonts w:ascii="Arial" w:hAnsi="Arial" w:cs="Arial"/>
          <w:b/>
          <w:i/>
        </w:rPr>
        <w:t xml:space="preserve"> </w:t>
      </w:r>
      <w:r>
        <w:rPr>
          <w:rFonts w:ascii="Arial" w:hAnsi="Arial" w:cs="Arial"/>
          <w:b/>
          <w:i/>
        </w:rPr>
        <w:t>Complete reflection by personnel.</w:t>
      </w:r>
    </w:p>
    <w:p w:rsidR="00932893" w:rsidRDefault="00932893" w:rsidP="00932893">
      <w:pPr>
        <w:rPr>
          <w:rFonts w:ascii="Arial" w:hAnsi="Arial" w:cs="Arial"/>
        </w:rPr>
      </w:pPr>
    </w:p>
    <w:p w:rsidR="00932893" w:rsidRPr="00932893" w:rsidRDefault="00932893" w:rsidP="00932893">
      <w:pPr>
        <w:ind w:left="720" w:right="720"/>
        <w:rPr>
          <w:rFonts w:ascii="Arial" w:hAnsi="Arial" w:cs="Arial"/>
          <w:b/>
          <w:i/>
        </w:rPr>
      </w:pPr>
      <w:r w:rsidRPr="00932893">
        <w:rPr>
          <w:rFonts w:ascii="Arial" w:hAnsi="Arial" w:cs="Arial"/>
          <w:b/>
          <w:i/>
        </w:rPr>
        <w:t xml:space="preserve">[NOTE from Professor: This student was counted off for not adequately supporting this as a contingency: He had no controls to prevent people from crowding around, so this should have been considered </w:t>
      </w:r>
      <w:smartTag w:uri="urn:schemas-microsoft-com:office:smarttags" w:element="place">
        <w:smartTag w:uri="urn:schemas-microsoft-com:office:smarttags" w:element="City">
          <w:r w:rsidRPr="00932893">
            <w:rPr>
              <w:rFonts w:ascii="Arial" w:hAnsi="Arial" w:cs="Arial"/>
              <w:b/>
              <w:i/>
            </w:rPr>
            <w:t>NORMAL</w:t>
          </w:r>
        </w:smartTag>
      </w:smartTag>
      <w:r w:rsidRPr="00932893">
        <w:rPr>
          <w:rFonts w:ascii="Arial" w:hAnsi="Arial" w:cs="Arial"/>
          <w:b/>
          <w:i/>
        </w:rPr>
        <w:t>.</w:t>
      </w:r>
      <w:r>
        <w:rPr>
          <w:rFonts w:ascii="Arial" w:hAnsi="Arial" w:cs="Arial"/>
          <w:b/>
          <w:i/>
        </w:rPr>
        <w:t xml:space="preserve"> Besides, this was inconsistent with Table 5.1, which led me to expect full flooding.</w:t>
      </w:r>
      <w:r w:rsidRPr="00932893">
        <w:rPr>
          <w:rFonts w:ascii="Arial" w:hAnsi="Arial" w:cs="Arial"/>
          <w:b/>
          <w:i/>
        </w:rPr>
        <w:t>]</w:t>
      </w:r>
    </w:p>
    <w:p w:rsidR="00932893" w:rsidRDefault="00932893" w:rsidP="00932893">
      <w:pPr>
        <w:rPr>
          <w:rFonts w:ascii="Arial" w:hAnsi="Arial" w:cs="Arial"/>
        </w:rPr>
      </w:pPr>
    </w:p>
    <w:p w:rsidR="00235B27" w:rsidRDefault="00235B27" w:rsidP="00932893">
      <w:pPr>
        <w:rPr>
          <w:rFonts w:ascii="Arial" w:hAnsi="Arial" w:cs="Arial"/>
        </w:rPr>
      </w:pPr>
      <w:r w:rsidRPr="00932893">
        <w:rPr>
          <w:rFonts w:ascii="Arial" w:hAnsi="Arial" w:cs="Arial"/>
        </w:rPr>
        <w:t xml:space="preserve">This contingency consists of the reflection that occurs when a canister is completely surrounded by a crowd of people.  Due to the method of modeling, flooding is bounded by this contingency and will not be considered separately. </w:t>
      </w:r>
      <w:r w:rsidR="00BF0092">
        <w:rPr>
          <w:rFonts w:ascii="Arial" w:hAnsi="Arial" w:cs="Arial"/>
        </w:rPr>
        <w:t>T</w:t>
      </w:r>
      <w:r w:rsidRPr="00932893">
        <w:rPr>
          <w:rFonts w:ascii="Arial" w:hAnsi="Arial" w:cs="Arial"/>
        </w:rPr>
        <w:t>he normal case is based on consideration of a carrier holding a canister to close to a surface.</w:t>
      </w:r>
    </w:p>
    <w:p w:rsidR="00E25443" w:rsidRDefault="00E25443" w:rsidP="00932893">
      <w:pPr>
        <w:rPr>
          <w:rFonts w:ascii="Arial" w:hAnsi="Arial" w:cs="Arial"/>
        </w:rPr>
      </w:pPr>
    </w:p>
    <w:p w:rsidR="00E25443" w:rsidRPr="00932893" w:rsidRDefault="00E25443" w:rsidP="00E25443">
      <w:pPr>
        <w:rPr>
          <w:rFonts w:ascii="Arial" w:hAnsi="Arial" w:cs="Arial"/>
        </w:rPr>
      </w:pPr>
      <w:r>
        <w:rPr>
          <w:rFonts w:ascii="Arial" w:hAnsi="Arial" w:cs="Arial"/>
        </w:rPr>
        <w:t>This contingency is unlikely because…</w:t>
      </w:r>
    </w:p>
    <w:p w:rsidR="00E25443" w:rsidRPr="00932893" w:rsidRDefault="00E25443" w:rsidP="00932893">
      <w:pPr>
        <w:rPr>
          <w:rFonts w:ascii="Arial" w:hAnsi="Arial" w:cs="Arial"/>
        </w:rPr>
      </w:pPr>
    </w:p>
    <w:p w:rsidR="00235B27" w:rsidRPr="00932893" w:rsidRDefault="00235B27" w:rsidP="00932893">
      <w:pPr>
        <w:rPr>
          <w:rFonts w:ascii="Arial" w:hAnsi="Arial" w:cs="Arial"/>
        </w:rPr>
      </w:pPr>
    </w:p>
    <w:p w:rsidR="00932893" w:rsidRDefault="00932893" w:rsidP="00932893">
      <w:pPr>
        <w:pStyle w:val="Heading2"/>
      </w:pPr>
      <w:r>
        <w:t>5.9</w:t>
      </w:r>
      <w:r>
        <w:tab/>
        <w:t>VOLUME</w:t>
      </w:r>
    </w:p>
    <w:p w:rsidR="00235B27" w:rsidRDefault="00235B27" w:rsidP="00932893">
      <w:pPr>
        <w:rPr>
          <w:rFonts w:ascii="Arial" w:hAnsi="Arial" w:cs="Arial"/>
        </w:rPr>
      </w:pPr>
      <w:r w:rsidRPr="00932893">
        <w:rPr>
          <w:rFonts w:ascii="Arial" w:hAnsi="Arial" w:cs="Arial"/>
        </w:rPr>
        <w:t>The normal case consists of 10% volume uncertainty.  No further contingency is considered for volume.</w:t>
      </w:r>
    </w:p>
    <w:p w:rsidR="003D6E38" w:rsidRDefault="003D6E38" w:rsidP="00932893">
      <w:pPr>
        <w:rPr>
          <w:rFonts w:ascii="Arial" w:hAnsi="Arial" w:cs="Arial"/>
        </w:rPr>
      </w:pPr>
    </w:p>
    <w:p w:rsidR="003D6E38" w:rsidRPr="003D6E38" w:rsidRDefault="003D6E38" w:rsidP="003D6E38">
      <w:pPr>
        <w:ind w:left="720" w:right="720"/>
        <w:rPr>
          <w:rFonts w:ascii="Arial" w:hAnsi="Arial" w:cs="Arial"/>
          <w:color w:val="FF0000"/>
        </w:rPr>
      </w:pPr>
      <w:r w:rsidRPr="003D6E38">
        <w:rPr>
          <w:rFonts w:ascii="Arial" w:hAnsi="Arial" w:cs="Arial"/>
          <w:b/>
          <w:i/>
          <w:color w:val="FF0000"/>
        </w:rPr>
        <w:t xml:space="preserve">[NOTE from Professor: This student should have explained why a violation of the control </w:t>
      </w:r>
      <w:r w:rsidR="00535077">
        <w:rPr>
          <w:rFonts w:ascii="Arial" w:hAnsi="Arial" w:cs="Arial"/>
          <w:b/>
          <w:i/>
          <w:color w:val="FF0000"/>
        </w:rPr>
        <w:t xml:space="preserve">listed in Table 5.1 </w:t>
      </w:r>
      <w:r w:rsidRPr="003D6E38">
        <w:rPr>
          <w:rFonts w:ascii="Arial" w:hAnsi="Arial" w:cs="Arial"/>
          <w:b/>
          <w:i/>
          <w:color w:val="FF0000"/>
        </w:rPr>
        <w:t>is NOT a contingency.]</w:t>
      </w:r>
    </w:p>
    <w:p w:rsidR="003D6E38" w:rsidRPr="00932893" w:rsidRDefault="003D6E38" w:rsidP="00932893">
      <w:pPr>
        <w:rPr>
          <w:rFonts w:ascii="Arial" w:hAnsi="Arial" w:cs="Arial"/>
        </w:rPr>
      </w:pPr>
    </w:p>
    <w:p w:rsidR="00235B27" w:rsidRDefault="00235B27">
      <w:pPr>
        <w:rPr>
          <w:rFonts w:ascii="Arial" w:hAnsi="Arial" w:cs="Arial"/>
        </w:rPr>
      </w:pPr>
      <w:r>
        <w:rPr>
          <w:rFonts w:ascii="Arial" w:hAnsi="Arial" w:cs="Arial"/>
        </w:rPr>
        <w:t>Criticality accidents resulting from natural phenomena, such as earthquakes and tornadoes, are not considered CREDIBLE since the building is assumed evacuated and processes terminated if such an event would occur.   With the termination of processes, the hand-carry procedure will cease and no canisters will be in transportation.  Thus, a criticality accident is not considered feasible to occur for the hand-carry procedure.</w:t>
      </w:r>
    </w:p>
    <w:p w:rsidR="00235B27" w:rsidRDefault="00235B27">
      <w:pPr>
        <w:rPr>
          <w:rFonts w:ascii="Arial" w:hAnsi="Arial" w:cs="Arial"/>
        </w:rPr>
      </w:pPr>
    </w:p>
    <w:p w:rsidR="00235B27" w:rsidRDefault="00235B27">
      <w:pPr>
        <w:pStyle w:val="Heading1"/>
        <w:rPr>
          <w:rFonts w:cs="Arial"/>
        </w:rPr>
      </w:pPr>
      <w:bookmarkStart w:id="33" w:name="_Toc337346528"/>
      <w:bookmarkStart w:id="34" w:name="_Toc337346633"/>
      <w:bookmarkStart w:id="35" w:name="_Toc337347007"/>
      <w:bookmarkStart w:id="36" w:name="_Toc337348112"/>
      <w:bookmarkStart w:id="37" w:name="_Toc340451230"/>
      <w:bookmarkStart w:id="38" w:name="_Toc425314597"/>
      <w:bookmarkStart w:id="39" w:name="_Toc338268905"/>
      <w:r>
        <w:rPr>
          <w:rFonts w:cs="Arial"/>
        </w:rPr>
        <w:t>6.0</w:t>
      </w:r>
      <w:r>
        <w:rPr>
          <w:rFonts w:cs="Arial"/>
        </w:rPr>
        <w:tab/>
        <w:t>EVALUATION AND RESULTS</w:t>
      </w:r>
      <w:bookmarkEnd w:id="33"/>
      <w:bookmarkEnd w:id="34"/>
      <w:bookmarkEnd w:id="35"/>
      <w:bookmarkEnd w:id="36"/>
      <w:bookmarkEnd w:id="37"/>
      <w:bookmarkEnd w:id="38"/>
      <w:bookmarkEnd w:id="39"/>
    </w:p>
    <w:p w:rsidR="00235B27" w:rsidRDefault="00235B27">
      <w:pPr>
        <w:rPr>
          <w:rFonts w:ascii="Arial" w:hAnsi="Arial" w:cs="Arial"/>
        </w:rPr>
      </w:pPr>
    </w:p>
    <w:p w:rsidR="00235B27" w:rsidRDefault="00235B27">
      <w:pPr>
        <w:pStyle w:val="Heading2"/>
      </w:pPr>
      <w:bookmarkStart w:id="40" w:name="_Toc425314600"/>
      <w:r>
        <w:t>6.1</w:t>
      </w:r>
      <w:r>
        <w:tab/>
        <w:t>CALCULATIONAL MODEL</w:t>
      </w:r>
      <w:bookmarkEnd w:id="40"/>
    </w:p>
    <w:p w:rsidR="00235B27" w:rsidRDefault="00235B27"/>
    <w:p w:rsidR="00235B27" w:rsidRDefault="00235B27">
      <w:pPr>
        <w:pStyle w:val="Heading3"/>
      </w:pPr>
      <w:bookmarkStart w:id="41" w:name="_Toc425314601"/>
      <w:r>
        <w:t>6.1.1</w:t>
      </w:r>
      <w:r>
        <w:tab/>
        <w:t>Materials Discussion</w:t>
      </w:r>
      <w:bookmarkEnd w:id="41"/>
    </w:p>
    <w:p w:rsidR="00235B27" w:rsidRDefault="00235B27"/>
    <w:p w:rsidR="00235B27" w:rsidRDefault="00235B27" w:rsidP="00932893">
      <w:pPr>
        <w:rPr>
          <w:rFonts w:ascii="Arial" w:hAnsi="Arial" w:cs="Arial"/>
        </w:rPr>
      </w:pPr>
      <w:r>
        <w:rPr>
          <w:rFonts w:ascii="Arial" w:hAnsi="Arial" w:cs="Arial"/>
        </w:rPr>
        <w:t>Polyethylene is used as the limiting matrix material.  In terms of reactivity modeling, fissile material in a poly matrix will produce a higher k</w:t>
      </w:r>
      <w:r>
        <w:rPr>
          <w:rFonts w:ascii="Arial" w:hAnsi="Arial" w:cs="Arial"/>
          <w:vertAlign w:val="subscript"/>
        </w:rPr>
        <w:t>eff</w:t>
      </w:r>
      <w:r>
        <w:rPr>
          <w:rFonts w:ascii="Arial" w:hAnsi="Arial" w:cs="Arial"/>
        </w:rPr>
        <w:t xml:space="preserve"> result than if the materials contained numerous tramp materials and unverifiable or unfounded water content.  Polyethylene provides greater hydrogen content than water, as well as a non-trivial amount of carbon in place of the other tramp materials (i.e. iron, chlorides, fluorides, light metals, silicates, oxides, etc.) that would most likely serve as less-effective moderators.  The materials used for the calculations of the models are listed in Appendix A in detail.      </w:t>
      </w:r>
    </w:p>
    <w:p w:rsidR="00235B27" w:rsidRDefault="00235B27">
      <w:pPr>
        <w:rPr>
          <w:rFonts w:ascii="Arial" w:hAnsi="Arial" w:cs="Arial"/>
        </w:rPr>
      </w:pPr>
    </w:p>
    <w:p w:rsidR="00235B27" w:rsidRDefault="00235B27">
      <w:pPr>
        <w:rPr>
          <w:rFonts w:ascii="Arial" w:hAnsi="Arial" w:cs="Arial"/>
        </w:rPr>
      </w:pPr>
      <w:r>
        <w:rPr>
          <w:rFonts w:ascii="Arial" w:hAnsi="Arial" w:cs="Arial"/>
        </w:rPr>
        <w:t>Materials Assumptions:</w:t>
      </w:r>
    </w:p>
    <w:p w:rsidR="00235B27" w:rsidRDefault="00235B27">
      <w:pPr>
        <w:rPr>
          <w:rFonts w:ascii="Arial" w:hAnsi="Arial" w:cs="Arial"/>
        </w:rPr>
      </w:pPr>
    </w:p>
    <w:p w:rsidR="00235B27" w:rsidRDefault="00235B27">
      <w:pPr>
        <w:numPr>
          <w:ilvl w:val="0"/>
          <w:numId w:val="3"/>
        </w:numPr>
        <w:rPr>
          <w:rFonts w:ascii="Arial" w:hAnsi="Arial" w:cs="Arial"/>
        </w:rPr>
      </w:pPr>
      <w:r>
        <w:rPr>
          <w:rFonts w:ascii="Arial" w:hAnsi="Arial" w:cs="Arial"/>
        </w:rPr>
        <w:t xml:space="preserve">The concrete selected for use in this analysis is </w:t>
      </w:r>
      <w:smartTag w:uri="urn:schemas-microsoft-com:office:smarttags" w:element="place">
        <w:smartTag w:uri="urn:schemas-microsoft-com:office:smarttags" w:element="City">
          <w:r>
            <w:rPr>
              <w:rFonts w:ascii="Arial" w:hAnsi="Arial" w:cs="Arial"/>
            </w:rPr>
            <w:t>Oak Ridge</w:t>
          </w:r>
        </w:smartTag>
      </w:smartTag>
      <w:r>
        <w:rPr>
          <w:rFonts w:ascii="Arial" w:hAnsi="Arial" w:cs="Arial"/>
        </w:rPr>
        <w:t xml:space="preserve"> concrete based on parametric study 1 in Appendix H.  This concrete results in a higher keff in calculations compared to the other alternatives of the SCALE composition library.  It composition can be found in Appendix A.</w:t>
      </w:r>
    </w:p>
    <w:p w:rsidR="00235B27" w:rsidRDefault="00235B27">
      <w:pPr>
        <w:ind w:left="360"/>
        <w:rPr>
          <w:rFonts w:ascii="Arial" w:hAnsi="Arial" w:cs="Arial"/>
        </w:rPr>
      </w:pPr>
    </w:p>
    <w:p w:rsidR="00235B27" w:rsidRDefault="00235B27">
      <w:pPr>
        <w:numPr>
          <w:ilvl w:val="0"/>
          <w:numId w:val="3"/>
        </w:numPr>
        <w:rPr>
          <w:rFonts w:ascii="Arial" w:hAnsi="Arial" w:cs="Arial"/>
        </w:rPr>
      </w:pPr>
      <w:r>
        <w:rPr>
          <w:rFonts w:ascii="Arial" w:hAnsi="Arial" w:cs="Arial"/>
        </w:rPr>
        <w:t>The fissile material is 100% Pu-239 with no other fissile material present in the process.  This analysis is based upon the assumption that no other fissile material is present as a result of a previous process.</w:t>
      </w:r>
    </w:p>
    <w:p w:rsidR="00235B27" w:rsidRDefault="00235B27">
      <w:pPr>
        <w:ind w:left="360"/>
        <w:rPr>
          <w:rFonts w:ascii="Arial" w:hAnsi="Arial" w:cs="Arial"/>
        </w:rPr>
      </w:pPr>
    </w:p>
    <w:p w:rsidR="00235B27" w:rsidRDefault="00235B27">
      <w:pPr>
        <w:numPr>
          <w:ilvl w:val="0"/>
          <w:numId w:val="3"/>
        </w:numPr>
        <w:rPr>
          <w:rFonts w:ascii="Arial" w:hAnsi="Arial" w:cs="Arial"/>
        </w:rPr>
      </w:pPr>
      <w:r>
        <w:rPr>
          <w:rFonts w:ascii="Arial" w:hAnsi="Arial" w:cs="Arial"/>
        </w:rPr>
        <w:t>The stainless steel used in modeling the glovebox is based upon the composition found in the SCALE composition library.  Its composition can be found in Appendix A.</w:t>
      </w:r>
    </w:p>
    <w:p w:rsidR="00235B27" w:rsidRDefault="00235B27">
      <w:pPr>
        <w:rPr>
          <w:rFonts w:ascii="Arial" w:hAnsi="Arial" w:cs="Arial"/>
        </w:rPr>
      </w:pPr>
    </w:p>
    <w:p w:rsidR="00235B27" w:rsidRDefault="00235B27">
      <w:pPr>
        <w:pStyle w:val="Heading3"/>
        <w:numPr>
          <w:ilvl w:val="2"/>
          <w:numId w:val="6"/>
        </w:numPr>
      </w:pPr>
      <w:r>
        <w:t xml:space="preserve"> Model/Geometry Description</w:t>
      </w:r>
    </w:p>
    <w:p w:rsidR="00235B27" w:rsidRDefault="00235B27">
      <w:pPr>
        <w:rPr>
          <w:rFonts w:ascii="Arial" w:hAnsi="Arial" w:cs="Arial"/>
        </w:rPr>
      </w:pPr>
    </w:p>
    <w:p w:rsidR="00235B27" w:rsidRDefault="00235B27" w:rsidP="00932893">
      <w:pPr>
        <w:pStyle w:val="Footer"/>
        <w:tabs>
          <w:tab w:val="clear" w:pos="4320"/>
          <w:tab w:val="clear" w:pos="8640"/>
        </w:tabs>
        <w:overflowPunct/>
        <w:autoSpaceDE/>
        <w:autoSpaceDN/>
        <w:adjustRightInd/>
        <w:textAlignment w:val="auto"/>
        <w:rPr>
          <w:rFonts w:cs="Arial"/>
          <w:szCs w:val="24"/>
        </w:rPr>
      </w:pPr>
      <w:r>
        <w:rPr>
          <w:rFonts w:cs="Arial"/>
          <w:szCs w:val="24"/>
        </w:rPr>
        <w:t>The model of analysis is based on a limitation of one canister being carried at a time.  The canister is modeled as a 4-liter cylinder with a height-to-diameter ratio of 0.92.  The walls of the canister are neglected on the basis of their small effect on k</w:t>
      </w:r>
      <w:r>
        <w:rPr>
          <w:rFonts w:cs="Arial"/>
          <w:szCs w:val="24"/>
          <w:vertAlign w:val="subscript"/>
        </w:rPr>
        <w:t>eff</w:t>
      </w:r>
      <w:r>
        <w:rPr>
          <w:rFonts w:cs="Arial"/>
          <w:szCs w:val="24"/>
        </w:rPr>
        <w:t xml:space="preserve"> as shown in parametric study 2 in Appendix H.  The contents of the canister are defined as </w:t>
      </w:r>
      <w:r>
        <w:rPr>
          <w:rFonts w:cs="Arial"/>
          <w:color w:val="000000"/>
          <w:szCs w:val="24"/>
        </w:rPr>
        <w:t>3.1</w:t>
      </w:r>
      <w:r>
        <w:rPr>
          <w:rFonts w:cs="Arial"/>
          <w:szCs w:val="24"/>
        </w:rPr>
        <w:t xml:space="preserve"> kg of Pu-239 with 65% of canisters volume being modeled as polyethylene and the remainder of the volume being filled by air.</w:t>
      </w:r>
    </w:p>
    <w:p w:rsidR="00235B27" w:rsidRDefault="00235B27">
      <w:pPr>
        <w:pStyle w:val="Footer"/>
        <w:tabs>
          <w:tab w:val="clear" w:pos="4320"/>
          <w:tab w:val="clear" w:pos="8640"/>
        </w:tabs>
        <w:overflowPunct/>
        <w:autoSpaceDE/>
        <w:autoSpaceDN/>
        <w:adjustRightInd/>
        <w:ind w:firstLine="720"/>
        <w:textAlignment w:val="auto"/>
        <w:rPr>
          <w:rFonts w:cs="Arial"/>
          <w:szCs w:val="24"/>
        </w:rPr>
      </w:pPr>
    </w:p>
    <w:p w:rsidR="00235B27" w:rsidRDefault="00235B27" w:rsidP="00932893">
      <w:pPr>
        <w:pStyle w:val="Footer"/>
        <w:tabs>
          <w:tab w:val="clear" w:pos="4320"/>
          <w:tab w:val="clear" w:pos="8640"/>
        </w:tabs>
        <w:overflowPunct/>
        <w:autoSpaceDE/>
        <w:autoSpaceDN/>
        <w:adjustRightInd/>
        <w:textAlignment w:val="auto"/>
        <w:rPr>
          <w:rFonts w:cs="Arial"/>
          <w:szCs w:val="24"/>
        </w:rPr>
      </w:pPr>
      <w:r>
        <w:rPr>
          <w:rFonts w:cs="Arial"/>
          <w:szCs w:val="24"/>
        </w:rPr>
        <w:t>The canister is surrounded by 1-inch of water to simulate the hands of the carrier.  The canister’s surrounding environment is based upon the most reactive location the canister may be placed during the hand-carry as is defined in parametric study 3.  Thus the canister is modeled as being placed on/removed from the 12-inch concrete floor in the corner of the 12-inch concrete walls.  The water-surrounded canister is placed in the corner with concrete slabs on three sides of it.   To simulate a person placing or picking up a canister, the canister is boxed in with 12 inches of water on the three open sides with the top of the water beginning approximately 3 feet above ground floor.  The analysis considers a 10% and 20% in measurement error for volume and mass respectively.</w:t>
      </w:r>
    </w:p>
    <w:p w:rsidR="00235B27" w:rsidRDefault="00235B27">
      <w:pPr>
        <w:pStyle w:val="Footer"/>
        <w:tabs>
          <w:tab w:val="clear" w:pos="4320"/>
          <w:tab w:val="clear" w:pos="8640"/>
        </w:tabs>
        <w:overflowPunct/>
        <w:autoSpaceDE/>
        <w:autoSpaceDN/>
        <w:adjustRightInd/>
        <w:textAlignment w:val="auto"/>
        <w:rPr>
          <w:rFonts w:cs="Arial"/>
          <w:szCs w:val="24"/>
        </w:rPr>
      </w:pPr>
    </w:p>
    <w:p w:rsidR="00235B27" w:rsidRDefault="00235B27">
      <w:pPr>
        <w:pStyle w:val="Heading3"/>
        <w:numPr>
          <w:ilvl w:val="2"/>
          <w:numId w:val="6"/>
        </w:numPr>
      </w:pPr>
      <w:r>
        <w:t>Case Descriptions</w:t>
      </w:r>
    </w:p>
    <w:p w:rsidR="00235B27" w:rsidRDefault="00235B27">
      <w:pPr>
        <w:pStyle w:val="Footer"/>
        <w:tabs>
          <w:tab w:val="clear" w:pos="4320"/>
          <w:tab w:val="clear" w:pos="8640"/>
        </w:tabs>
        <w:overflowPunct/>
        <w:autoSpaceDE/>
        <w:autoSpaceDN/>
        <w:adjustRightInd/>
        <w:textAlignment w:val="auto"/>
        <w:rPr>
          <w:rFonts w:cs="Arial"/>
          <w:szCs w:val="24"/>
        </w:rPr>
      </w:pPr>
    </w:p>
    <w:p w:rsidR="00235B27" w:rsidRDefault="00235B27">
      <w:pPr>
        <w:rPr>
          <w:rFonts w:ascii="Arial" w:hAnsi="Arial" w:cs="Arial"/>
        </w:rPr>
      </w:pPr>
      <w:r>
        <w:rPr>
          <w:rFonts w:ascii="Arial" w:hAnsi="Arial" w:cs="Arial"/>
        </w:rPr>
        <w:t xml:space="preserve">The </w:t>
      </w:r>
      <w:r w:rsidR="00932893">
        <w:rPr>
          <w:rFonts w:ascii="Arial" w:hAnsi="Arial" w:cs="Arial"/>
        </w:rPr>
        <w:t>analysis modeled</w:t>
      </w:r>
      <w:r>
        <w:rPr>
          <w:rFonts w:ascii="Arial" w:hAnsi="Arial" w:cs="Arial"/>
        </w:rPr>
        <w:t xml:space="preserve"> a 4-liter canister with added consideration taken for the 10% error in volume.  For each mass of Pu-239 consider, this volume was applied as well as consideration for a 20% overmass.  The mass considered as the normal case mass was 3.1 kg.   The parametric study was run with consideration of three contingencies as discussed below.</w:t>
      </w:r>
    </w:p>
    <w:p w:rsidR="00235B27" w:rsidRDefault="00235B27">
      <w:pPr>
        <w:pStyle w:val="Footer"/>
        <w:tabs>
          <w:tab w:val="clear" w:pos="4320"/>
          <w:tab w:val="clear" w:pos="8640"/>
        </w:tabs>
        <w:overflowPunct/>
        <w:autoSpaceDE/>
        <w:autoSpaceDN/>
        <w:adjustRightInd/>
        <w:textAlignment w:val="auto"/>
        <w:rPr>
          <w:rFonts w:cs="Arial"/>
          <w:szCs w:val="24"/>
        </w:rPr>
      </w:pPr>
    </w:p>
    <w:p w:rsidR="00235B27" w:rsidRDefault="00235B27">
      <w:pPr>
        <w:pStyle w:val="BodyTextIndent"/>
        <w:rPr>
          <w:rFonts w:cs="Arial"/>
        </w:rPr>
      </w:pPr>
      <w:r>
        <w:rPr>
          <w:rFonts w:cs="Arial"/>
        </w:rPr>
        <w:t>(1)</w:t>
      </w:r>
      <w:r>
        <w:rPr>
          <w:rFonts w:cs="Arial"/>
        </w:rPr>
        <w:tab/>
      </w:r>
      <w:smartTag w:uri="urn:schemas-microsoft-com:office:smarttags" w:element="place">
        <w:smartTag w:uri="urn:schemas-microsoft-com:office:smarttags" w:element="State">
          <w:r>
            <w:rPr>
              <w:rFonts w:cs="Arial"/>
            </w:rPr>
            <w:t>Mass.</w:t>
          </w:r>
        </w:smartTag>
      </w:smartTag>
      <w:r>
        <w:rPr>
          <w:rFonts w:cs="Arial"/>
        </w:rPr>
        <w:t xml:space="preserve">  This contingency consists of a 100% overmass condition in each container with the normal case volume.  </w:t>
      </w:r>
      <w:r>
        <w:t xml:space="preserve">Twice the normal Pu-239 mass in a 65% </w:t>
      </w:r>
      <w:r>
        <w:lastRenderedPageBreak/>
        <w:t>volume of polyethylene matrix was loaded into each canister of 110% of the normal volume</w:t>
      </w:r>
    </w:p>
    <w:p w:rsidR="00235B27" w:rsidRDefault="00235B27">
      <w:pPr>
        <w:ind w:left="720" w:hanging="360"/>
        <w:rPr>
          <w:rFonts w:ascii="Arial" w:hAnsi="Arial" w:cs="Arial"/>
        </w:rPr>
      </w:pPr>
    </w:p>
    <w:p w:rsidR="00235B27" w:rsidRDefault="00235B27">
      <w:pPr>
        <w:ind w:left="720" w:hanging="360"/>
        <w:rPr>
          <w:rFonts w:ascii="Arial" w:hAnsi="Arial" w:cs="Arial"/>
        </w:rPr>
      </w:pPr>
      <w:r>
        <w:rPr>
          <w:rFonts w:ascii="Arial" w:hAnsi="Arial" w:cs="Arial"/>
        </w:rPr>
        <w:t>(2) Interaction.  This contingency consists of two canisters being handled at the same instance during the normal process model.  The two canisters each consist of 65% volume polyethylene and are modeled as a volume of 110% of the normal 4-liter volume.  This contingency also bounds the possibility of two operators colliding with each other based on the modeling technique used.</w:t>
      </w:r>
    </w:p>
    <w:p w:rsidR="00235B27" w:rsidRDefault="00235B27">
      <w:pPr>
        <w:ind w:left="720" w:hanging="360"/>
        <w:rPr>
          <w:rFonts w:ascii="Arial" w:hAnsi="Arial" w:cs="Arial"/>
        </w:rPr>
      </w:pPr>
    </w:p>
    <w:p w:rsidR="00235B27" w:rsidRDefault="00235B27">
      <w:pPr>
        <w:ind w:left="720" w:hanging="360"/>
        <w:rPr>
          <w:rFonts w:ascii="Arial" w:hAnsi="Arial" w:cs="Arial"/>
        </w:rPr>
      </w:pPr>
      <w:r>
        <w:rPr>
          <w:rFonts w:ascii="Arial" w:hAnsi="Arial" w:cs="Arial"/>
        </w:rPr>
        <w:t>(3)</w:t>
      </w:r>
      <w:r>
        <w:rPr>
          <w:rFonts w:ascii="Arial" w:hAnsi="Arial" w:cs="Arial"/>
        </w:rPr>
        <w:tab/>
        <w:t>Reflection.  This contingency consists of the reflection that occurs when a canister is completely surrounded by a crowd of people.  Due to the method of modeling, flooding is also bounding by this contingency and will not be considered separately.  The canister consists of 65% polyethylene by volume and is modeled as a volume of 110% of the normal 4-liter volume.  This contingency also bounds the possibility of flooding due to sprinklers due to the modeling technique used.</w:t>
      </w:r>
    </w:p>
    <w:p w:rsidR="00235B27" w:rsidRDefault="00235B27">
      <w:pPr>
        <w:rPr>
          <w:rFonts w:ascii="Arial" w:hAnsi="Arial" w:cs="Arial"/>
        </w:rPr>
      </w:pPr>
    </w:p>
    <w:p w:rsidR="00235B27" w:rsidRDefault="00235B27">
      <w:pPr>
        <w:pStyle w:val="Heading2"/>
      </w:pPr>
      <w:r>
        <w:t xml:space="preserve">6.2 </w:t>
      </w:r>
      <w:r w:rsidR="00932893">
        <w:tab/>
      </w:r>
      <w:r>
        <w:t>Calculation results</w:t>
      </w:r>
    </w:p>
    <w:p w:rsidR="00235B27" w:rsidRDefault="00235B27">
      <w:pPr>
        <w:ind w:left="720" w:hanging="360"/>
        <w:rPr>
          <w:rFonts w:ascii="Arial" w:hAnsi="Arial" w:cs="Arial"/>
        </w:rPr>
      </w:pPr>
      <w:r>
        <w:rPr>
          <w:rFonts w:ascii="Arial" w:hAnsi="Arial" w:cs="Arial"/>
        </w:rPr>
        <w:t>.</w:t>
      </w:r>
    </w:p>
    <w:p w:rsidR="00235B27" w:rsidRDefault="00235B27">
      <w:pPr>
        <w:rPr>
          <w:rFonts w:ascii="Arial" w:hAnsi="Arial" w:cs="Arial"/>
        </w:rPr>
      </w:pPr>
      <w:r>
        <w:rPr>
          <w:rFonts w:ascii="Arial" w:hAnsi="Arial" w:cs="Arial"/>
        </w:rPr>
        <w:t xml:space="preserve">The cases analyzed considered the three possible contingencies.  The analysis involved a 4-liter canister (modeled as 4.4 to allow for allow for 10% measurement error).  As shown in </w:t>
      </w:r>
      <w:r w:rsidR="00C12F96">
        <w:rPr>
          <w:rFonts w:ascii="Arial" w:hAnsi="Arial" w:cs="Arial"/>
        </w:rPr>
        <w:t>T</w:t>
      </w:r>
      <w:r>
        <w:rPr>
          <w:rFonts w:ascii="Arial" w:hAnsi="Arial" w:cs="Arial"/>
        </w:rPr>
        <w:t>able 6.1 the limiting contingency was determined to be that of a 100% overmass in the canister, for which k</w:t>
      </w:r>
      <w:r>
        <w:rPr>
          <w:rFonts w:ascii="Arial" w:hAnsi="Arial" w:cs="Arial"/>
          <w:vertAlign w:val="subscript"/>
        </w:rPr>
        <w:t>eff</w:t>
      </w:r>
      <w:r>
        <w:rPr>
          <w:rFonts w:ascii="Arial" w:hAnsi="Arial" w:cs="Arial"/>
        </w:rPr>
        <w:t xml:space="preserve"> + 2</w:t>
      </w:r>
      <w:r>
        <w:rPr>
          <w:rFonts w:ascii="Arial" w:hAnsi="Arial" w:cs="Arial"/>
        </w:rPr>
        <w:sym w:font="Symbol" w:char="F073"/>
      </w:r>
      <w:r>
        <w:rPr>
          <w:rFonts w:ascii="Arial" w:hAnsi="Arial" w:cs="Arial"/>
        </w:rPr>
        <w:t xml:space="preserve"> was </w:t>
      </w:r>
      <w:r w:rsidR="00782ED0">
        <w:rPr>
          <w:rFonts w:ascii="Arial" w:hAnsi="Arial" w:cs="Arial"/>
        </w:rPr>
        <w:t>less than</w:t>
      </w:r>
      <w:r>
        <w:rPr>
          <w:rFonts w:ascii="Arial" w:hAnsi="Arial" w:cs="Arial"/>
        </w:rPr>
        <w:t xml:space="preserve"> the upper subcritical limit </w:t>
      </w:r>
      <w:r w:rsidR="00782ED0">
        <w:rPr>
          <w:rFonts w:ascii="Arial" w:hAnsi="Arial" w:cs="Arial"/>
        </w:rPr>
        <w:t xml:space="preserve">of 0.929 </w:t>
      </w:r>
      <w:r>
        <w:rPr>
          <w:rFonts w:ascii="Arial" w:hAnsi="Arial" w:cs="Arial"/>
        </w:rPr>
        <w:t>for normal mass loadings of 3.8 kg of Pu-239.  Since the model considered the 20% error in mass measurements, the Pu-239 mass limit for the 4-liter canister during a hand carry is 3.1 kg.  This is to be the posted mass limit.</w:t>
      </w:r>
    </w:p>
    <w:p w:rsidR="00D75DCF" w:rsidRDefault="00D75DCF">
      <w:pPr>
        <w:jc w:val="center"/>
        <w:rPr>
          <w:rFonts w:ascii="Arial" w:hAnsi="Arial" w:cs="Arial"/>
        </w:rPr>
      </w:pPr>
    </w:p>
    <w:p w:rsidR="00235B27" w:rsidRDefault="00235B27">
      <w:pPr>
        <w:jc w:val="center"/>
        <w:rPr>
          <w:rFonts w:ascii="Arial" w:hAnsi="Arial" w:cs="Arial"/>
        </w:rPr>
      </w:pPr>
      <w:r>
        <w:rPr>
          <w:rFonts w:ascii="Arial" w:hAnsi="Arial" w:cs="Arial"/>
        </w:rPr>
        <w:t>Table 6.1 Results of Contingency Analysis</w:t>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624"/>
        <w:gridCol w:w="1624"/>
        <w:gridCol w:w="1624"/>
        <w:gridCol w:w="1624"/>
        <w:gridCol w:w="1627"/>
      </w:tblGrid>
      <w:tr w:rsidR="00235B27">
        <w:trPr>
          <w:trHeight w:val="288"/>
        </w:trPr>
        <w:tc>
          <w:tcPr>
            <w:tcW w:w="1707" w:type="dxa"/>
          </w:tcPr>
          <w:p w:rsidR="00235B27" w:rsidRDefault="0015478D">
            <w:pPr>
              <w:jc w:val="center"/>
              <w:rPr>
                <w:rFonts w:ascii="Arial" w:hAnsi="Arial" w:cs="Arial"/>
              </w:rPr>
            </w:pPr>
            <w:r>
              <w:rPr>
                <w:rFonts w:ascii="Arial" w:hAnsi="Arial" w:cs="Arial"/>
              </w:rPr>
              <w:t>Case</w:t>
            </w:r>
          </w:p>
        </w:tc>
        <w:tc>
          <w:tcPr>
            <w:tcW w:w="1624" w:type="dxa"/>
          </w:tcPr>
          <w:p w:rsidR="00235B27" w:rsidRDefault="00235B27">
            <w:pPr>
              <w:jc w:val="center"/>
              <w:rPr>
                <w:rFonts w:ascii="Arial" w:hAnsi="Arial" w:cs="Arial"/>
              </w:rPr>
            </w:pPr>
            <w:r>
              <w:rPr>
                <w:rFonts w:ascii="Arial" w:hAnsi="Arial" w:cs="Arial"/>
              </w:rPr>
              <w:t>Mass (kg)</w:t>
            </w:r>
          </w:p>
        </w:tc>
        <w:tc>
          <w:tcPr>
            <w:tcW w:w="1624" w:type="dxa"/>
          </w:tcPr>
          <w:p w:rsidR="00235B27" w:rsidRDefault="00235B27">
            <w:pPr>
              <w:jc w:val="center"/>
              <w:rPr>
                <w:rFonts w:ascii="Arial" w:hAnsi="Arial" w:cs="Arial"/>
              </w:rPr>
            </w:pPr>
            <w:r>
              <w:rPr>
                <w:rFonts w:ascii="Arial" w:hAnsi="Arial" w:cs="Arial"/>
              </w:rPr>
              <w:t>Volume (L)</w:t>
            </w:r>
          </w:p>
        </w:tc>
        <w:tc>
          <w:tcPr>
            <w:tcW w:w="1624" w:type="dxa"/>
          </w:tcPr>
          <w:p w:rsidR="00235B27" w:rsidRDefault="00235B27">
            <w:pPr>
              <w:jc w:val="center"/>
              <w:rPr>
                <w:rFonts w:ascii="Arial" w:hAnsi="Arial" w:cs="Arial"/>
              </w:rPr>
            </w:pPr>
            <w:r>
              <w:rPr>
                <w:rFonts w:ascii="Arial" w:hAnsi="Arial" w:cs="Arial"/>
              </w:rPr>
              <w:t>K</w:t>
            </w:r>
            <w:r>
              <w:rPr>
                <w:rFonts w:ascii="Arial" w:hAnsi="Arial" w:cs="Arial"/>
                <w:vertAlign w:val="subscript"/>
              </w:rPr>
              <w:t>eff</w:t>
            </w:r>
          </w:p>
        </w:tc>
        <w:tc>
          <w:tcPr>
            <w:tcW w:w="1624" w:type="dxa"/>
          </w:tcPr>
          <w:p w:rsidR="00235B27" w:rsidRDefault="00235B27">
            <w:pPr>
              <w:jc w:val="center"/>
              <w:rPr>
                <w:rFonts w:ascii="Arial" w:hAnsi="Arial" w:cs="Arial"/>
              </w:rPr>
            </w:pPr>
            <w:r>
              <w:rPr>
                <w:rFonts w:ascii="Arial" w:hAnsi="Arial" w:cs="Arial"/>
              </w:rPr>
              <w:sym w:font="Symbol" w:char="F073"/>
            </w:r>
          </w:p>
        </w:tc>
        <w:tc>
          <w:tcPr>
            <w:tcW w:w="1627" w:type="dxa"/>
          </w:tcPr>
          <w:p w:rsidR="00235B27" w:rsidRDefault="00235B27">
            <w:pPr>
              <w:jc w:val="center"/>
              <w:rPr>
                <w:rFonts w:ascii="Arial" w:hAnsi="Arial" w:cs="Arial"/>
              </w:rPr>
            </w:pPr>
            <w:r>
              <w:rPr>
                <w:rFonts w:ascii="Arial" w:hAnsi="Arial" w:cs="Arial"/>
              </w:rPr>
              <w:t>K</w:t>
            </w:r>
            <w:r>
              <w:rPr>
                <w:rFonts w:ascii="Arial" w:hAnsi="Arial" w:cs="Arial"/>
                <w:vertAlign w:val="subscript"/>
              </w:rPr>
              <w:t>eff</w:t>
            </w:r>
            <w:r>
              <w:rPr>
                <w:rFonts w:ascii="Arial" w:hAnsi="Arial" w:cs="Arial"/>
              </w:rPr>
              <w:t xml:space="preserve"> + 2</w:t>
            </w:r>
            <w:r>
              <w:rPr>
                <w:rFonts w:ascii="Arial" w:hAnsi="Arial" w:cs="Arial"/>
              </w:rPr>
              <w:sym w:font="Symbol" w:char="F073"/>
            </w:r>
          </w:p>
        </w:tc>
      </w:tr>
      <w:tr w:rsidR="00235B27">
        <w:trPr>
          <w:trHeight w:val="258"/>
        </w:trPr>
        <w:tc>
          <w:tcPr>
            <w:tcW w:w="1707" w:type="dxa"/>
          </w:tcPr>
          <w:p w:rsidR="00235B27" w:rsidRDefault="00235B27">
            <w:pPr>
              <w:jc w:val="center"/>
              <w:rPr>
                <w:rFonts w:ascii="Arial" w:hAnsi="Arial" w:cs="Arial"/>
              </w:rPr>
            </w:pPr>
            <w:smartTag w:uri="urn:schemas-microsoft-com:office:smarttags" w:element="place">
              <w:smartTag w:uri="urn:schemas-microsoft-com:office:smarttags" w:element="City">
                <w:r>
                  <w:rPr>
                    <w:rFonts w:ascii="Arial" w:hAnsi="Arial" w:cs="Arial"/>
                  </w:rPr>
                  <w:t>Normal</w:t>
                </w:r>
              </w:smartTag>
            </w:smartTag>
          </w:p>
        </w:tc>
        <w:tc>
          <w:tcPr>
            <w:tcW w:w="1624" w:type="dxa"/>
          </w:tcPr>
          <w:p w:rsidR="00235B27" w:rsidRDefault="00235B27">
            <w:pPr>
              <w:jc w:val="center"/>
              <w:rPr>
                <w:rFonts w:ascii="Arial" w:hAnsi="Arial" w:cs="Arial"/>
              </w:rPr>
            </w:pPr>
            <w:r>
              <w:rPr>
                <w:rFonts w:ascii="Arial" w:hAnsi="Arial" w:cs="Arial"/>
              </w:rPr>
              <w:t>3.8</w:t>
            </w:r>
          </w:p>
        </w:tc>
        <w:tc>
          <w:tcPr>
            <w:tcW w:w="1624" w:type="dxa"/>
          </w:tcPr>
          <w:p w:rsidR="00235B27" w:rsidRDefault="00235B27">
            <w:pPr>
              <w:jc w:val="center"/>
              <w:rPr>
                <w:rFonts w:ascii="Arial" w:hAnsi="Arial" w:cs="Arial"/>
              </w:rPr>
            </w:pPr>
            <w:r>
              <w:rPr>
                <w:rFonts w:ascii="Arial" w:hAnsi="Arial" w:cs="Arial"/>
              </w:rPr>
              <w:t>4.4</w:t>
            </w:r>
          </w:p>
        </w:tc>
        <w:tc>
          <w:tcPr>
            <w:tcW w:w="1624" w:type="dxa"/>
          </w:tcPr>
          <w:p w:rsidR="00235B27" w:rsidRDefault="00235B27">
            <w:pPr>
              <w:jc w:val="center"/>
              <w:rPr>
                <w:rFonts w:ascii="Arial" w:hAnsi="Arial" w:cs="Arial"/>
              </w:rPr>
            </w:pPr>
            <w:r>
              <w:rPr>
                <w:rFonts w:ascii="Arial" w:hAnsi="Arial" w:cs="Arial"/>
              </w:rPr>
              <w:t>0.8189</w:t>
            </w:r>
          </w:p>
        </w:tc>
        <w:tc>
          <w:tcPr>
            <w:tcW w:w="1624" w:type="dxa"/>
          </w:tcPr>
          <w:p w:rsidR="00235B27" w:rsidRDefault="00235B27">
            <w:pPr>
              <w:jc w:val="center"/>
              <w:rPr>
                <w:rFonts w:ascii="Arial" w:hAnsi="Arial" w:cs="Arial"/>
              </w:rPr>
            </w:pPr>
            <w:r>
              <w:rPr>
                <w:rFonts w:ascii="Arial" w:hAnsi="Arial" w:cs="Arial"/>
              </w:rPr>
              <w:t>0.0026</w:t>
            </w:r>
          </w:p>
        </w:tc>
        <w:tc>
          <w:tcPr>
            <w:tcW w:w="1627" w:type="dxa"/>
          </w:tcPr>
          <w:p w:rsidR="00235B27" w:rsidRDefault="00235B27">
            <w:pPr>
              <w:jc w:val="center"/>
              <w:rPr>
                <w:rFonts w:ascii="Arial" w:hAnsi="Arial" w:cs="Arial"/>
              </w:rPr>
            </w:pPr>
            <w:r>
              <w:rPr>
                <w:rFonts w:ascii="Arial" w:hAnsi="Arial" w:cs="Arial"/>
              </w:rPr>
              <w:t>0.8241</w:t>
            </w:r>
          </w:p>
        </w:tc>
      </w:tr>
      <w:tr w:rsidR="00235B27">
        <w:trPr>
          <w:cantSplit/>
          <w:trHeight w:val="258"/>
        </w:trPr>
        <w:tc>
          <w:tcPr>
            <w:tcW w:w="1707" w:type="dxa"/>
          </w:tcPr>
          <w:p w:rsidR="00235B27" w:rsidRPr="00932893" w:rsidRDefault="00932893">
            <w:pPr>
              <w:pStyle w:val="Heading2"/>
              <w:overflowPunct/>
              <w:autoSpaceDE/>
              <w:autoSpaceDN/>
              <w:adjustRightInd/>
              <w:textAlignment w:val="auto"/>
              <w:rPr>
                <w:bCs/>
                <w:caps w:val="0"/>
                <w:szCs w:val="24"/>
              </w:rPr>
            </w:pPr>
            <w:r>
              <w:rPr>
                <w:bCs/>
                <w:caps w:val="0"/>
                <w:szCs w:val="24"/>
              </w:rPr>
              <w:t>Double Mass</w:t>
            </w:r>
          </w:p>
        </w:tc>
        <w:tc>
          <w:tcPr>
            <w:tcW w:w="1624" w:type="dxa"/>
          </w:tcPr>
          <w:p w:rsidR="00235B27" w:rsidRDefault="00235B27">
            <w:pPr>
              <w:jc w:val="center"/>
              <w:rPr>
                <w:rFonts w:ascii="Arial" w:hAnsi="Arial" w:cs="Arial"/>
                <w:b/>
                <w:bCs/>
              </w:rPr>
            </w:pPr>
            <w:r>
              <w:rPr>
                <w:rFonts w:ascii="Arial" w:hAnsi="Arial" w:cs="Arial"/>
                <w:b/>
                <w:bCs/>
              </w:rPr>
              <w:t>7.6</w:t>
            </w:r>
          </w:p>
        </w:tc>
        <w:tc>
          <w:tcPr>
            <w:tcW w:w="1624" w:type="dxa"/>
          </w:tcPr>
          <w:p w:rsidR="00235B27" w:rsidRDefault="00235B27">
            <w:pPr>
              <w:jc w:val="center"/>
              <w:rPr>
                <w:rFonts w:ascii="Arial" w:hAnsi="Arial" w:cs="Arial"/>
                <w:b/>
                <w:bCs/>
              </w:rPr>
            </w:pPr>
            <w:r>
              <w:rPr>
                <w:rFonts w:ascii="Arial" w:hAnsi="Arial" w:cs="Arial"/>
                <w:b/>
                <w:bCs/>
              </w:rPr>
              <w:t>4.4</w:t>
            </w:r>
          </w:p>
        </w:tc>
        <w:tc>
          <w:tcPr>
            <w:tcW w:w="1624" w:type="dxa"/>
          </w:tcPr>
          <w:p w:rsidR="00235B27" w:rsidRDefault="00235B27">
            <w:pPr>
              <w:jc w:val="center"/>
              <w:rPr>
                <w:rFonts w:ascii="Arial" w:hAnsi="Arial" w:cs="Arial"/>
                <w:b/>
                <w:bCs/>
              </w:rPr>
            </w:pPr>
            <w:r>
              <w:rPr>
                <w:rFonts w:ascii="Arial" w:hAnsi="Arial" w:cs="Arial"/>
                <w:b/>
                <w:bCs/>
              </w:rPr>
              <w:t>0.9117</w:t>
            </w:r>
          </w:p>
        </w:tc>
        <w:tc>
          <w:tcPr>
            <w:tcW w:w="1624" w:type="dxa"/>
          </w:tcPr>
          <w:p w:rsidR="00235B27" w:rsidRDefault="00235B27">
            <w:pPr>
              <w:jc w:val="center"/>
              <w:rPr>
                <w:rFonts w:ascii="Arial" w:hAnsi="Arial" w:cs="Arial"/>
                <w:b/>
                <w:bCs/>
              </w:rPr>
            </w:pPr>
            <w:r>
              <w:rPr>
                <w:rFonts w:ascii="Arial" w:hAnsi="Arial" w:cs="Arial"/>
                <w:b/>
                <w:bCs/>
              </w:rPr>
              <w:t>0.0025</w:t>
            </w:r>
          </w:p>
        </w:tc>
        <w:tc>
          <w:tcPr>
            <w:tcW w:w="1627" w:type="dxa"/>
          </w:tcPr>
          <w:p w:rsidR="00235B27" w:rsidRDefault="00235B27">
            <w:pPr>
              <w:jc w:val="center"/>
              <w:rPr>
                <w:rFonts w:ascii="Arial" w:hAnsi="Arial" w:cs="Arial"/>
                <w:b/>
                <w:bCs/>
              </w:rPr>
            </w:pPr>
            <w:r>
              <w:rPr>
                <w:rFonts w:ascii="Arial" w:hAnsi="Arial" w:cs="Arial"/>
                <w:b/>
                <w:bCs/>
              </w:rPr>
              <w:t>0.9167</w:t>
            </w:r>
          </w:p>
        </w:tc>
      </w:tr>
      <w:tr w:rsidR="00235B27">
        <w:trPr>
          <w:cantSplit/>
          <w:trHeight w:val="258"/>
        </w:trPr>
        <w:tc>
          <w:tcPr>
            <w:tcW w:w="1707" w:type="dxa"/>
          </w:tcPr>
          <w:p w:rsidR="00235B27" w:rsidRDefault="00235B27">
            <w:pPr>
              <w:jc w:val="center"/>
              <w:rPr>
                <w:rFonts w:ascii="Arial" w:hAnsi="Arial" w:cs="Arial"/>
              </w:rPr>
            </w:pPr>
            <w:r>
              <w:rPr>
                <w:rFonts w:ascii="Arial" w:hAnsi="Arial" w:cs="Arial"/>
              </w:rPr>
              <w:t>Surrounded by Crowd</w:t>
            </w:r>
          </w:p>
        </w:tc>
        <w:tc>
          <w:tcPr>
            <w:tcW w:w="1624" w:type="dxa"/>
          </w:tcPr>
          <w:p w:rsidR="00235B27" w:rsidRDefault="00235B27">
            <w:pPr>
              <w:jc w:val="center"/>
              <w:rPr>
                <w:rFonts w:ascii="Arial" w:hAnsi="Arial" w:cs="Arial"/>
              </w:rPr>
            </w:pPr>
          </w:p>
          <w:p w:rsidR="00235B27" w:rsidRDefault="00235B27">
            <w:pPr>
              <w:jc w:val="center"/>
              <w:rPr>
                <w:rFonts w:ascii="Arial" w:hAnsi="Arial" w:cs="Arial"/>
              </w:rPr>
            </w:pPr>
            <w:r>
              <w:rPr>
                <w:rFonts w:ascii="Arial" w:hAnsi="Arial" w:cs="Arial"/>
              </w:rPr>
              <w:t>3.8</w:t>
            </w:r>
          </w:p>
        </w:tc>
        <w:tc>
          <w:tcPr>
            <w:tcW w:w="1624" w:type="dxa"/>
          </w:tcPr>
          <w:p w:rsidR="00235B27" w:rsidRDefault="00235B27">
            <w:pPr>
              <w:jc w:val="center"/>
              <w:rPr>
                <w:rFonts w:ascii="Arial" w:hAnsi="Arial" w:cs="Arial"/>
              </w:rPr>
            </w:pPr>
          </w:p>
          <w:p w:rsidR="00235B27" w:rsidRDefault="00235B27">
            <w:pPr>
              <w:jc w:val="center"/>
              <w:rPr>
                <w:rFonts w:ascii="Arial" w:hAnsi="Arial" w:cs="Arial"/>
              </w:rPr>
            </w:pPr>
            <w:r>
              <w:rPr>
                <w:rFonts w:ascii="Arial" w:hAnsi="Arial" w:cs="Arial"/>
              </w:rPr>
              <w:t>4.4</w:t>
            </w:r>
          </w:p>
        </w:tc>
        <w:tc>
          <w:tcPr>
            <w:tcW w:w="1624" w:type="dxa"/>
          </w:tcPr>
          <w:p w:rsidR="00235B27" w:rsidRDefault="00235B27">
            <w:pPr>
              <w:jc w:val="center"/>
              <w:rPr>
                <w:rFonts w:ascii="Arial" w:hAnsi="Arial" w:cs="Arial"/>
              </w:rPr>
            </w:pPr>
          </w:p>
          <w:p w:rsidR="00235B27" w:rsidRDefault="00235B27">
            <w:pPr>
              <w:jc w:val="center"/>
              <w:rPr>
                <w:rFonts w:ascii="Arial" w:hAnsi="Arial" w:cs="Arial"/>
              </w:rPr>
            </w:pPr>
            <w:r>
              <w:rPr>
                <w:rFonts w:ascii="Arial" w:hAnsi="Arial" w:cs="Arial"/>
              </w:rPr>
              <w:t>0.8171</w:t>
            </w:r>
          </w:p>
        </w:tc>
        <w:tc>
          <w:tcPr>
            <w:tcW w:w="1624" w:type="dxa"/>
          </w:tcPr>
          <w:p w:rsidR="00235B27" w:rsidRDefault="00235B27">
            <w:pPr>
              <w:jc w:val="center"/>
              <w:rPr>
                <w:rFonts w:ascii="Arial" w:hAnsi="Arial" w:cs="Arial"/>
              </w:rPr>
            </w:pPr>
          </w:p>
          <w:p w:rsidR="00235B27" w:rsidRDefault="00235B27">
            <w:pPr>
              <w:jc w:val="center"/>
              <w:rPr>
                <w:rFonts w:ascii="Arial" w:hAnsi="Arial" w:cs="Arial"/>
              </w:rPr>
            </w:pPr>
            <w:r>
              <w:rPr>
                <w:rFonts w:ascii="Arial" w:hAnsi="Arial" w:cs="Arial"/>
              </w:rPr>
              <w:t>0.0026</w:t>
            </w:r>
          </w:p>
        </w:tc>
        <w:tc>
          <w:tcPr>
            <w:tcW w:w="1627" w:type="dxa"/>
          </w:tcPr>
          <w:p w:rsidR="00235B27" w:rsidRDefault="00235B27">
            <w:pPr>
              <w:jc w:val="center"/>
              <w:rPr>
                <w:rFonts w:ascii="Arial" w:hAnsi="Arial" w:cs="Arial"/>
              </w:rPr>
            </w:pPr>
          </w:p>
          <w:p w:rsidR="00235B27" w:rsidRDefault="00235B27">
            <w:pPr>
              <w:jc w:val="center"/>
              <w:rPr>
                <w:rFonts w:ascii="Arial" w:hAnsi="Arial" w:cs="Arial"/>
              </w:rPr>
            </w:pPr>
            <w:r>
              <w:rPr>
                <w:rFonts w:ascii="Arial" w:hAnsi="Arial" w:cs="Arial"/>
              </w:rPr>
              <w:t>0.8223</w:t>
            </w:r>
          </w:p>
        </w:tc>
      </w:tr>
      <w:tr w:rsidR="00235B27">
        <w:trPr>
          <w:cantSplit/>
          <w:trHeight w:val="258"/>
        </w:trPr>
        <w:tc>
          <w:tcPr>
            <w:tcW w:w="1707" w:type="dxa"/>
          </w:tcPr>
          <w:p w:rsidR="00235B27" w:rsidRDefault="00235B27">
            <w:pPr>
              <w:jc w:val="center"/>
              <w:rPr>
                <w:rFonts w:ascii="Arial" w:hAnsi="Arial" w:cs="Arial"/>
              </w:rPr>
            </w:pPr>
            <w:r>
              <w:rPr>
                <w:rFonts w:ascii="Arial" w:hAnsi="Arial" w:cs="Arial"/>
              </w:rPr>
              <w:t>Extra Canister</w:t>
            </w:r>
          </w:p>
          <w:p w:rsidR="00235B27" w:rsidRDefault="00235B27">
            <w:pPr>
              <w:jc w:val="center"/>
              <w:rPr>
                <w:rFonts w:ascii="Arial" w:hAnsi="Arial" w:cs="Arial"/>
              </w:rPr>
            </w:pPr>
            <w:r>
              <w:rPr>
                <w:rFonts w:ascii="Arial" w:hAnsi="Arial" w:cs="Arial"/>
              </w:rPr>
              <w:t xml:space="preserve">(Two of same dimensions) </w:t>
            </w:r>
          </w:p>
        </w:tc>
        <w:tc>
          <w:tcPr>
            <w:tcW w:w="1624" w:type="dxa"/>
          </w:tcPr>
          <w:p w:rsidR="00235B27" w:rsidRDefault="00235B27">
            <w:pPr>
              <w:jc w:val="center"/>
              <w:rPr>
                <w:rFonts w:ascii="Arial" w:hAnsi="Arial" w:cs="Arial"/>
              </w:rPr>
            </w:pPr>
          </w:p>
          <w:p w:rsidR="00235B27" w:rsidRDefault="00235B27">
            <w:pPr>
              <w:jc w:val="center"/>
              <w:rPr>
                <w:rFonts w:ascii="Arial" w:hAnsi="Arial" w:cs="Arial"/>
              </w:rPr>
            </w:pPr>
            <w:r>
              <w:rPr>
                <w:rFonts w:ascii="Arial" w:hAnsi="Arial" w:cs="Arial"/>
              </w:rPr>
              <w:t>3.8</w:t>
            </w:r>
          </w:p>
        </w:tc>
        <w:tc>
          <w:tcPr>
            <w:tcW w:w="1624" w:type="dxa"/>
          </w:tcPr>
          <w:p w:rsidR="00235B27" w:rsidRDefault="00235B27">
            <w:pPr>
              <w:jc w:val="center"/>
              <w:rPr>
                <w:rFonts w:ascii="Arial" w:hAnsi="Arial" w:cs="Arial"/>
              </w:rPr>
            </w:pPr>
          </w:p>
          <w:p w:rsidR="00235B27" w:rsidRDefault="00235B27">
            <w:pPr>
              <w:jc w:val="center"/>
              <w:rPr>
                <w:rFonts w:ascii="Arial" w:hAnsi="Arial" w:cs="Arial"/>
              </w:rPr>
            </w:pPr>
            <w:r>
              <w:rPr>
                <w:rFonts w:ascii="Arial" w:hAnsi="Arial" w:cs="Arial"/>
              </w:rPr>
              <w:t>4.4</w:t>
            </w:r>
          </w:p>
        </w:tc>
        <w:tc>
          <w:tcPr>
            <w:tcW w:w="1624" w:type="dxa"/>
          </w:tcPr>
          <w:p w:rsidR="00235B27" w:rsidRDefault="00235B27">
            <w:pPr>
              <w:jc w:val="center"/>
              <w:rPr>
                <w:rFonts w:ascii="Arial" w:hAnsi="Arial" w:cs="Arial"/>
              </w:rPr>
            </w:pPr>
          </w:p>
          <w:p w:rsidR="00235B27" w:rsidRDefault="00235B27">
            <w:pPr>
              <w:jc w:val="center"/>
              <w:rPr>
                <w:rFonts w:ascii="Arial" w:hAnsi="Arial" w:cs="Arial"/>
              </w:rPr>
            </w:pPr>
            <w:r>
              <w:rPr>
                <w:rFonts w:ascii="Arial" w:hAnsi="Arial" w:cs="Arial"/>
              </w:rPr>
              <w:t>0.8859</w:t>
            </w:r>
          </w:p>
        </w:tc>
        <w:tc>
          <w:tcPr>
            <w:tcW w:w="1624" w:type="dxa"/>
          </w:tcPr>
          <w:p w:rsidR="00235B27" w:rsidRDefault="00235B27">
            <w:pPr>
              <w:jc w:val="center"/>
              <w:rPr>
                <w:rFonts w:ascii="Arial" w:hAnsi="Arial" w:cs="Arial"/>
              </w:rPr>
            </w:pPr>
          </w:p>
          <w:p w:rsidR="00235B27" w:rsidRDefault="00235B27">
            <w:pPr>
              <w:jc w:val="center"/>
              <w:rPr>
                <w:rFonts w:ascii="Arial" w:hAnsi="Arial" w:cs="Arial"/>
              </w:rPr>
            </w:pPr>
            <w:r>
              <w:rPr>
                <w:rFonts w:ascii="Arial" w:hAnsi="Arial" w:cs="Arial"/>
              </w:rPr>
              <w:t>0.0032</w:t>
            </w:r>
          </w:p>
        </w:tc>
        <w:tc>
          <w:tcPr>
            <w:tcW w:w="1627" w:type="dxa"/>
          </w:tcPr>
          <w:p w:rsidR="00235B27" w:rsidRDefault="00235B27">
            <w:pPr>
              <w:jc w:val="center"/>
              <w:rPr>
                <w:rFonts w:ascii="Arial" w:hAnsi="Arial" w:cs="Arial"/>
              </w:rPr>
            </w:pPr>
          </w:p>
          <w:p w:rsidR="00235B27" w:rsidRDefault="00235B27">
            <w:pPr>
              <w:jc w:val="center"/>
              <w:rPr>
                <w:rFonts w:ascii="Arial" w:hAnsi="Arial" w:cs="Arial"/>
              </w:rPr>
            </w:pPr>
            <w:r>
              <w:rPr>
                <w:rFonts w:ascii="Arial" w:hAnsi="Arial" w:cs="Arial"/>
              </w:rPr>
              <w:t>0.8923</w:t>
            </w:r>
          </w:p>
        </w:tc>
      </w:tr>
      <w:tr w:rsidR="00235B27">
        <w:trPr>
          <w:cantSplit/>
          <w:trHeight w:val="532"/>
        </w:trPr>
        <w:tc>
          <w:tcPr>
            <w:tcW w:w="9830" w:type="dxa"/>
            <w:gridSpan w:val="6"/>
          </w:tcPr>
          <w:p w:rsidR="00235B27" w:rsidRDefault="00235B27">
            <w:pPr>
              <w:jc w:val="center"/>
              <w:rPr>
                <w:rFonts w:ascii="Arial" w:hAnsi="Arial" w:cs="Arial"/>
              </w:rPr>
            </w:pPr>
            <w:r>
              <w:rPr>
                <w:rFonts w:ascii="Arial" w:hAnsi="Arial" w:cs="Arial"/>
              </w:rPr>
              <w:t>Note:  Mass and volume values reflect 20% and 10% measurement errors respectively.</w:t>
            </w:r>
          </w:p>
        </w:tc>
      </w:tr>
    </w:tbl>
    <w:p w:rsidR="00932893" w:rsidRDefault="00932893">
      <w:pPr>
        <w:pStyle w:val="Heading1"/>
        <w:rPr>
          <w:rFonts w:cs="Arial"/>
        </w:rPr>
      </w:pPr>
      <w:bookmarkStart w:id="42" w:name="_Toc337346529"/>
      <w:bookmarkStart w:id="43" w:name="_Toc337346634"/>
      <w:bookmarkStart w:id="44" w:name="_Toc337347008"/>
      <w:bookmarkStart w:id="45" w:name="_Toc337348113"/>
      <w:bookmarkStart w:id="46" w:name="_Toc340451235"/>
      <w:bookmarkStart w:id="47" w:name="_Toc425314605"/>
    </w:p>
    <w:p w:rsidR="006E3809" w:rsidRPr="00932893" w:rsidRDefault="006E3809" w:rsidP="006E3809">
      <w:pPr>
        <w:ind w:left="720" w:right="720"/>
        <w:rPr>
          <w:rFonts w:ascii="Arial" w:hAnsi="Arial" w:cs="Arial"/>
          <w:b/>
          <w:i/>
        </w:rPr>
      </w:pPr>
      <w:r w:rsidRPr="00932893">
        <w:rPr>
          <w:rFonts w:ascii="Arial" w:hAnsi="Arial" w:cs="Arial"/>
          <w:b/>
          <w:i/>
        </w:rPr>
        <w:t xml:space="preserve">[NOTE from Professor: This student </w:t>
      </w:r>
      <w:r>
        <w:rPr>
          <w:rFonts w:ascii="Arial" w:hAnsi="Arial" w:cs="Arial"/>
          <w:b/>
          <w:i/>
        </w:rPr>
        <w:t>should have included a column with the actual name of the input file (under “CASE”) with the description words (“Normal”. “Double Mass”, etc.) in a column headed “Description” .</w:t>
      </w:r>
      <w:r w:rsidRPr="00932893">
        <w:rPr>
          <w:rFonts w:ascii="Arial" w:hAnsi="Arial" w:cs="Arial"/>
          <w:b/>
          <w:i/>
        </w:rPr>
        <w:t>]</w:t>
      </w:r>
    </w:p>
    <w:p w:rsidR="006E3809" w:rsidRPr="006E3809" w:rsidRDefault="006E3809" w:rsidP="006E3809"/>
    <w:p w:rsidR="00235B27" w:rsidRDefault="00235B27">
      <w:pPr>
        <w:pStyle w:val="Heading1"/>
        <w:rPr>
          <w:rFonts w:cs="Arial"/>
        </w:rPr>
      </w:pPr>
      <w:bookmarkStart w:id="48" w:name="_Toc338268906"/>
      <w:r>
        <w:rPr>
          <w:rFonts w:cs="Arial"/>
        </w:rPr>
        <w:lastRenderedPageBreak/>
        <w:t>7.0</w:t>
      </w:r>
      <w:r>
        <w:rPr>
          <w:rFonts w:cs="Arial"/>
        </w:rPr>
        <w:tab/>
        <w:t>design features and administrative controls</w:t>
      </w:r>
      <w:bookmarkEnd w:id="42"/>
      <w:bookmarkEnd w:id="43"/>
      <w:bookmarkEnd w:id="44"/>
      <w:bookmarkEnd w:id="45"/>
      <w:bookmarkEnd w:id="46"/>
      <w:bookmarkEnd w:id="47"/>
      <w:bookmarkEnd w:id="48"/>
    </w:p>
    <w:p w:rsidR="008E3D67" w:rsidRDefault="008E3D67" w:rsidP="008E3D67">
      <w:pPr>
        <w:ind w:left="720"/>
        <w:rPr>
          <w:rFonts w:ascii="Arial" w:hAnsi="Arial" w:cs="Arial"/>
        </w:rPr>
      </w:pPr>
    </w:p>
    <w:p w:rsidR="008E3D67" w:rsidRDefault="008E3D67" w:rsidP="008E3D67">
      <w:pPr>
        <w:pStyle w:val="Heading2"/>
        <w:numPr>
          <w:ilvl w:val="1"/>
          <w:numId w:val="7"/>
        </w:numPr>
      </w:pPr>
      <w:r>
        <w:t>engineered safety features</w:t>
      </w:r>
    </w:p>
    <w:p w:rsidR="008E3D67" w:rsidRDefault="008E3D67" w:rsidP="008E3D67"/>
    <w:p w:rsidR="008E3D67" w:rsidRDefault="008E3D67" w:rsidP="008E3D67">
      <w:pPr>
        <w:rPr>
          <w:rFonts w:ascii="Arial" w:hAnsi="Arial" w:cs="Arial"/>
        </w:rPr>
      </w:pPr>
      <w:r>
        <w:rPr>
          <w:rFonts w:ascii="Arial" w:hAnsi="Arial" w:cs="Arial"/>
        </w:rPr>
        <w:t>This process neither involves nor relies on engineered safety features.</w:t>
      </w:r>
    </w:p>
    <w:p w:rsidR="00006E31" w:rsidRPr="00B47D18" w:rsidRDefault="00006E31" w:rsidP="00006E31">
      <w:pPr>
        <w:rPr>
          <w:rFonts w:ascii="Arial" w:hAnsi="Arial" w:cs="Arial"/>
          <w:color w:val="FF0000"/>
        </w:rPr>
      </w:pPr>
      <w:r w:rsidRPr="00B47D18">
        <w:rPr>
          <w:rFonts w:ascii="Arial" w:hAnsi="Arial" w:cs="Arial"/>
          <w:color w:val="FF0000"/>
        </w:rPr>
        <w:t xml:space="preserve">[NOTE from professor: </w:t>
      </w:r>
      <w:r>
        <w:rPr>
          <w:rFonts w:ascii="Arial" w:hAnsi="Arial" w:cs="Arial"/>
          <w:color w:val="FF0000"/>
        </w:rPr>
        <w:t xml:space="preserve">Actually, this is not true, because the limitation on container size IS an Engineering Safety Feature.  </w:t>
      </w:r>
      <w:r w:rsidRPr="00B47D18">
        <w:rPr>
          <w:rFonts w:ascii="Arial" w:hAnsi="Arial" w:cs="Arial"/>
          <w:color w:val="FF0000"/>
        </w:rPr>
        <w:t xml:space="preserve">It would have been better if the student had included </w:t>
      </w:r>
      <w:r>
        <w:rPr>
          <w:rFonts w:ascii="Arial" w:hAnsi="Arial" w:cs="Arial"/>
          <w:color w:val="FF0000"/>
        </w:rPr>
        <w:t xml:space="preserve">it here rather </w:t>
      </w:r>
      <w:r w:rsidRPr="00B47D18">
        <w:rPr>
          <w:rFonts w:ascii="Arial" w:hAnsi="Arial" w:cs="Arial"/>
          <w:color w:val="FF0000"/>
        </w:rPr>
        <w:t xml:space="preserve">than </w:t>
      </w:r>
      <w:r>
        <w:rPr>
          <w:rFonts w:ascii="Arial" w:hAnsi="Arial" w:cs="Arial"/>
          <w:color w:val="FF0000"/>
        </w:rPr>
        <w:t>rolling it into</w:t>
      </w:r>
      <w:r w:rsidRPr="00B47D18">
        <w:rPr>
          <w:rFonts w:ascii="Arial" w:hAnsi="Arial" w:cs="Arial"/>
          <w:color w:val="FF0000"/>
        </w:rPr>
        <w:t xml:space="preserve"> Control 7.1.1.</w:t>
      </w:r>
      <w:r>
        <w:rPr>
          <w:rFonts w:ascii="Arial" w:hAnsi="Arial" w:cs="Arial"/>
          <w:color w:val="FF0000"/>
        </w:rPr>
        <w:t xml:space="preserve"> It reads like he is casually mentioning that the canisters are limited to 4-liters, rather than requiring it.</w:t>
      </w:r>
      <w:bookmarkStart w:id="49" w:name="_GoBack"/>
      <w:bookmarkEnd w:id="49"/>
      <w:r w:rsidRPr="00B47D18">
        <w:rPr>
          <w:rFonts w:ascii="Arial" w:hAnsi="Arial" w:cs="Arial"/>
          <w:color w:val="FF0000"/>
        </w:rPr>
        <w:t>]</w:t>
      </w:r>
    </w:p>
    <w:p w:rsidR="00006E31" w:rsidRDefault="00006E31" w:rsidP="008E3D67">
      <w:pPr>
        <w:rPr>
          <w:rFonts w:ascii="Arial" w:hAnsi="Arial" w:cs="Arial"/>
        </w:rPr>
      </w:pPr>
    </w:p>
    <w:p w:rsidR="00235B27" w:rsidRDefault="00235B27">
      <w:pPr>
        <w:rPr>
          <w:rFonts w:ascii="Arial" w:hAnsi="Arial" w:cs="Arial"/>
        </w:rPr>
      </w:pPr>
    </w:p>
    <w:p w:rsidR="009906EE" w:rsidRDefault="009906EE" w:rsidP="009906EE">
      <w:pPr>
        <w:pStyle w:val="Heading2"/>
        <w:numPr>
          <w:ilvl w:val="1"/>
          <w:numId w:val="7"/>
        </w:numPr>
      </w:pPr>
      <w:r>
        <w:t>POSTED CONTROLS</w:t>
      </w:r>
    </w:p>
    <w:p w:rsidR="00235B27" w:rsidRDefault="00235B27">
      <w:pPr>
        <w:rPr>
          <w:rFonts w:ascii="Arial" w:hAnsi="Arial" w:cs="Arial"/>
        </w:rPr>
      </w:pPr>
    </w:p>
    <w:p w:rsidR="00235B27" w:rsidRDefault="00235B27">
      <w:pPr>
        <w:pStyle w:val="Footer"/>
        <w:tabs>
          <w:tab w:val="clear" w:pos="4320"/>
          <w:tab w:val="clear" w:pos="8640"/>
        </w:tabs>
        <w:overflowPunct/>
        <w:autoSpaceDE/>
        <w:autoSpaceDN/>
        <w:adjustRightInd/>
        <w:textAlignment w:val="auto"/>
        <w:rPr>
          <w:rFonts w:cs="Arial"/>
          <w:szCs w:val="24"/>
        </w:rPr>
      </w:pPr>
      <w:r>
        <w:rPr>
          <w:rFonts w:cs="Arial"/>
          <w:szCs w:val="24"/>
        </w:rPr>
        <w:tab/>
        <w:t>The following controls shall be posted on the storage cabinet that the canisters are to be removed from or if necessary within one foot as line-of-sight permits.  The postings are shown in Appendix C.</w:t>
      </w:r>
    </w:p>
    <w:p w:rsidR="00235B27" w:rsidRDefault="00235B27">
      <w:pPr>
        <w:pStyle w:val="Footer"/>
        <w:tabs>
          <w:tab w:val="clear" w:pos="4320"/>
          <w:tab w:val="clear" w:pos="8640"/>
        </w:tabs>
        <w:overflowPunct/>
        <w:autoSpaceDE/>
        <w:autoSpaceDN/>
        <w:adjustRightInd/>
        <w:textAlignment w:val="auto"/>
        <w:rPr>
          <w:rFonts w:cs="Arial"/>
          <w:szCs w:val="24"/>
        </w:rPr>
      </w:pPr>
    </w:p>
    <w:p w:rsidR="00235B27" w:rsidRDefault="00932893">
      <w:pPr>
        <w:pStyle w:val="Footer"/>
        <w:tabs>
          <w:tab w:val="clear" w:pos="4320"/>
          <w:tab w:val="clear" w:pos="8640"/>
        </w:tabs>
        <w:overflowPunct/>
        <w:autoSpaceDE/>
        <w:autoSpaceDN/>
        <w:adjustRightInd/>
        <w:textAlignment w:val="auto"/>
        <w:rPr>
          <w:rFonts w:cs="Arial"/>
          <w:szCs w:val="24"/>
        </w:rPr>
      </w:pPr>
      <w:r>
        <w:rPr>
          <w:rFonts w:cs="Arial"/>
          <w:szCs w:val="24"/>
        </w:rPr>
        <w:t>Control 7.1.1</w:t>
      </w:r>
      <w:r w:rsidR="00F877FD">
        <w:rPr>
          <w:rFonts w:cs="Arial"/>
          <w:szCs w:val="24"/>
        </w:rPr>
        <w:t>:</w:t>
      </w:r>
      <w:r w:rsidR="00235B27">
        <w:rPr>
          <w:rFonts w:cs="Arial"/>
          <w:szCs w:val="24"/>
        </w:rPr>
        <w:t xml:space="preserve"> </w:t>
      </w:r>
      <w:r>
        <w:rPr>
          <w:rFonts w:cs="Arial"/>
          <w:szCs w:val="24"/>
        </w:rPr>
        <w:tab/>
      </w:r>
      <w:r w:rsidR="00235B27">
        <w:rPr>
          <w:rFonts w:cs="Arial"/>
          <w:szCs w:val="24"/>
        </w:rPr>
        <w:t>HAND-CARRY MAX of 3.1 kg per 4-liter canister</w:t>
      </w:r>
    </w:p>
    <w:p w:rsidR="00235B27" w:rsidRDefault="00235B27">
      <w:pPr>
        <w:pStyle w:val="Footer"/>
        <w:tabs>
          <w:tab w:val="clear" w:pos="4320"/>
          <w:tab w:val="clear" w:pos="8640"/>
        </w:tabs>
        <w:overflowPunct/>
        <w:autoSpaceDE/>
        <w:autoSpaceDN/>
        <w:adjustRightInd/>
        <w:textAlignment w:val="auto"/>
        <w:rPr>
          <w:rFonts w:cs="Arial"/>
          <w:szCs w:val="24"/>
        </w:rPr>
      </w:pPr>
    </w:p>
    <w:p w:rsidR="00235B27" w:rsidRPr="00932893" w:rsidRDefault="00932893">
      <w:pPr>
        <w:pStyle w:val="Footer"/>
        <w:tabs>
          <w:tab w:val="clear" w:pos="4320"/>
          <w:tab w:val="clear" w:pos="8640"/>
        </w:tabs>
        <w:overflowPunct/>
        <w:autoSpaceDE/>
        <w:autoSpaceDN/>
        <w:adjustRightInd/>
        <w:ind w:left="720"/>
        <w:textAlignment w:val="auto"/>
        <w:rPr>
          <w:rFonts w:cs="Arial"/>
          <w:i/>
          <w:szCs w:val="24"/>
        </w:rPr>
      </w:pPr>
      <w:r w:rsidRPr="00932893">
        <w:rPr>
          <w:rFonts w:cs="Arial"/>
          <w:b/>
          <w:i/>
          <w:szCs w:val="24"/>
        </w:rPr>
        <w:t>Basis:</w:t>
      </w:r>
      <w:r w:rsidR="009906EE">
        <w:rPr>
          <w:rFonts w:cs="Arial"/>
          <w:b/>
          <w:i/>
          <w:szCs w:val="24"/>
        </w:rPr>
        <w:t xml:space="preserve"> </w:t>
      </w:r>
      <w:r w:rsidR="00235B27" w:rsidRPr="00932893">
        <w:rPr>
          <w:rFonts w:cs="Arial"/>
          <w:i/>
          <w:szCs w:val="24"/>
        </w:rPr>
        <w:t>The mass limit is bas</w:t>
      </w:r>
      <w:r w:rsidR="0095669D">
        <w:rPr>
          <w:rFonts w:cs="Arial"/>
          <w:i/>
          <w:szCs w:val="24"/>
        </w:rPr>
        <w:t>ed on</w:t>
      </w:r>
      <w:r w:rsidR="00235B27" w:rsidRPr="00932893">
        <w:rPr>
          <w:rFonts w:cs="Arial"/>
          <w:i/>
          <w:szCs w:val="24"/>
        </w:rPr>
        <w:t xml:space="preserve"> the evaluation of the model used for this analysis.  3.1 kg </w:t>
      </w:r>
      <w:r w:rsidR="00B47D18" w:rsidRPr="00B47D18">
        <w:rPr>
          <w:rFonts w:cs="Arial"/>
          <w:i/>
          <w:color w:val="FF0000"/>
          <w:szCs w:val="24"/>
        </w:rPr>
        <w:t>plus 20%</w:t>
      </w:r>
      <w:r w:rsidR="00B47D18">
        <w:rPr>
          <w:rFonts w:cs="Arial"/>
          <w:i/>
          <w:szCs w:val="24"/>
        </w:rPr>
        <w:t xml:space="preserve"> </w:t>
      </w:r>
      <w:r w:rsidR="00235B27" w:rsidRPr="00932893">
        <w:rPr>
          <w:rFonts w:cs="Arial"/>
          <w:i/>
          <w:szCs w:val="24"/>
        </w:rPr>
        <w:t>was determined to be the limiting mass that remains subcritical.</w:t>
      </w:r>
    </w:p>
    <w:p w:rsidR="00235B27" w:rsidRDefault="00235B27">
      <w:pPr>
        <w:pStyle w:val="Footer"/>
        <w:tabs>
          <w:tab w:val="clear" w:pos="4320"/>
          <w:tab w:val="clear" w:pos="8640"/>
        </w:tabs>
        <w:overflowPunct/>
        <w:autoSpaceDE/>
        <w:autoSpaceDN/>
        <w:adjustRightInd/>
        <w:ind w:left="720"/>
        <w:textAlignment w:val="auto"/>
        <w:rPr>
          <w:rFonts w:cs="Arial"/>
          <w:szCs w:val="24"/>
        </w:rPr>
      </w:pPr>
    </w:p>
    <w:p w:rsidR="00235B27" w:rsidRDefault="00932893" w:rsidP="00932893">
      <w:pPr>
        <w:pStyle w:val="Footer"/>
        <w:tabs>
          <w:tab w:val="clear" w:pos="4320"/>
          <w:tab w:val="clear" w:pos="8640"/>
        </w:tabs>
        <w:overflowPunct/>
        <w:autoSpaceDE/>
        <w:autoSpaceDN/>
        <w:adjustRightInd/>
        <w:textAlignment w:val="auto"/>
        <w:rPr>
          <w:rFonts w:cs="Arial"/>
          <w:szCs w:val="24"/>
        </w:rPr>
      </w:pPr>
      <w:r>
        <w:rPr>
          <w:rFonts w:cs="Arial"/>
          <w:szCs w:val="24"/>
        </w:rPr>
        <w:t>Control 7.1.2</w:t>
      </w:r>
      <w:r w:rsidR="00F877FD">
        <w:rPr>
          <w:rFonts w:cs="Arial"/>
          <w:szCs w:val="24"/>
        </w:rPr>
        <w:t>:</w:t>
      </w:r>
      <w:r w:rsidR="00235B27">
        <w:rPr>
          <w:rFonts w:cs="Arial"/>
          <w:szCs w:val="24"/>
        </w:rPr>
        <w:t xml:space="preserve"> </w:t>
      </w:r>
      <w:r>
        <w:rPr>
          <w:rFonts w:cs="Arial"/>
          <w:szCs w:val="24"/>
        </w:rPr>
        <w:tab/>
      </w:r>
      <w:r w:rsidR="00235B27">
        <w:rPr>
          <w:rFonts w:cs="Arial"/>
          <w:szCs w:val="24"/>
        </w:rPr>
        <w:t xml:space="preserve">MAX 1 canister </w:t>
      </w:r>
      <w:r>
        <w:rPr>
          <w:rFonts w:cs="Arial"/>
          <w:szCs w:val="24"/>
        </w:rPr>
        <w:t>carried at a time</w:t>
      </w:r>
    </w:p>
    <w:p w:rsidR="00235B27" w:rsidRDefault="00235B27">
      <w:pPr>
        <w:pStyle w:val="Footer"/>
        <w:tabs>
          <w:tab w:val="clear" w:pos="4320"/>
          <w:tab w:val="clear" w:pos="8640"/>
        </w:tabs>
        <w:overflowPunct/>
        <w:autoSpaceDE/>
        <w:autoSpaceDN/>
        <w:adjustRightInd/>
        <w:ind w:left="720"/>
        <w:textAlignment w:val="auto"/>
        <w:rPr>
          <w:rFonts w:cs="Arial"/>
          <w:szCs w:val="24"/>
        </w:rPr>
      </w:pPr>
    </w:p>
    <w:p w:rsidR="00235B27" w:rsidRPr="00932893" w:rsidRDefault="00235B27">
      <w:pPr>
        <w:pStyle w:val="Footer"/>
        <w:tabs>
          <w:tab w:val="clear" w:pos="4320"/>
          <w:tab w:val="clear" w:pos="8640"/>
        </w:tabs>
        <w:overflowPunct/>
        <w:autoSpaceDE/>
        <w:autoSpaceDN/>
        <w:adjustRightInd/>
        <w:ind w:left="720"/>
        <w:textAlignment w:val="auto"/>
        <w:rPr>
          <w:rFonts w:cs="Arial"/>
          <w:i/>
          <w:szCs w:val="24"/>
        </w:rPr>
      </w:pPr>
      <w:r w:rsidRPr="00932893">
        <w:rPr>
          <w:rFonts w:cs="Arial"/>
          <w:b/>
          <w:i/>
          <w:szCs w:val="24"/>
        </w:rPr>
        <w:t>B</w:t>
      </w:r>
      <w:r w:rsidR="00932893" w:rsidRPr="00932893">
        <w:rPr>
          <w:rFonts w:cs="Arial"/>
          <w:b/>
          <w:i/>
          <w:szCs w:val="24"/>
        </w:rPr>
        <w:t>asis</w:t>
      </w:r>
      <w:r w:rsidRPr="00932893">
        <w:rPr>
          <w:rFonts w:cs="Arial"/>
          <w:b/>
          <w:i/>
          <w:szCs w:val="24"/>
        </w:rPr>
        <w:t>:</w:t>
      </w:r>
      <w:r w:rsidRPr="00932893">
        <w:rPr>
          <w:rFonts w:cs="Arial"/>
          <w:i/>
          <w:szCs w:val="24"/>
        </w:rPr>
        <w:t xml:space="preserve">  The canister limit is based on the assumptions used during the model analysis.  If necessary, scenario can be re-evaluated to allow for a second canister, as the process requires.</w:t>
      </w:r>
    </w:p>
    <w:p w:rsidR="00235B27" w:rsidRDefault="00235B27">
      <w:pPr>
        <w:pStyle w:val="Footer"/>
        <w:tabs>
          <w:tab w:val="clear" w:pos="4320"/>
          <w:tab w:val="clear" w:pos="8640"/>
        </w:tabs>
        <w:overflowPunct/>
        <w:autoSpaceDE/>
        <w:autoSpaceDN/>
        <w:adjustRightInd/>
        <w:ind w:left="720"/>
        <w:textAlignment w:val="auto"/>
        <w:rPr>
          <w:rFonts w:cs="Arial"/>
          <w:szCs w:val="24"/>
        </w:rPr>
      </w:pPr>
    </w:p>
    <w:p w:rsidR="00235B27" w:rsidRDefault="009906EE">
      <w:pPr>
        <w:pStyle w:val="Heading1"/>
        <w:rPr>
          <w:rFonts w:cs="Arial"/>
        </w:rPr>
      </w:pPr>
      <w:bookmarkStart w:id="50" w:name="_Toc337346535"/>
      <w:bookmarkStart w:id="51" w:name="_Toc337346640"/>
      <w:bookmarkStart w:id="52" w:name="_Toc337347014"/>
      <w:bookmarkStart w:id="53" w:name="_Toc337348119"/>
      <w:bookmarkStart w:id="54" w:name="_Toc340451240"/>
      <w:bookmarkStart w:id="55" w:name="_Toc425314611"/>
      <w:bookmarkStart w:id="56" w:name="_Toc338268907"/>
      <w:r>
        <w:rPr>
          <w:rFonts w:cs="Arial"/>
        </w:rPr>
        <w:br w:type="page"/>
      </w:r>
      <w:r w:rsidR="00235B27">
        <w:rPr>
          <w:rFonts w:cs="Arial"/>
        </w:rPr>
        <w:lastRenderedPageBreak/>
        <w:t>8.0</w:t>
      </w:r>
      <w:r w:rsidR="00235B27">
        <w:rPr>
          <w:rFonts w:cs="Arial"/>
        </w:rPr>
        <w:tab/>
        <w:t>summary and conclusions</w:t>
      </w:r>
      <w:bookmarkEnd w:id="50"/>
      <w:bookmarkEnd w:id="51"/>
      <w:bookmarkEnd w:id="52"/>
      <w:bookmarkEnd w:id="53"/>
      <w:bookmarkEnd w:id="54"/>
      <w:bookmarkEnd w:id="55"/>
      <w:bookmarkEnd w:id="56"/>
    </w:p>
    <w:p w:rsidR="009906EE" w:rsidRDefault="009906EE" w:rsidP="00932893">
      <w:pPr>
        <w:pStyle w:val="BodyTextIndent2"/>
        <w:ind w:firstLine="0"/>
      </w:pPr>
    </w:p>
    <w:p w:rsidR="00235B27" w:rsidRDefault="00235B27" w:rsidP="00932893">
      <w:pPr>
        <w:pStyle w:val="BodyTextIndent2"/>
        <w:ind w:firstLine="0"/>
      </w:pPr>
      <w:r>
        <w:t>This evaluation has determined that hand-carry operations can be performed safely with respect to criticality safety provided that mass and volume controls are implemented. Calculational parameter studies and reference to subcritical data have shown that the Pu-239 in the hand-carry process will remain subcritical for both normal and credible upset conditions.</w:t>
      </w:r>
    </w:p>
    <w:p w:rsidR="00235B27" w:rsidRDefault="00235B27">
      <w:pPr>
        <w:rPr>
          <w:rFonts w:ascii="Arial" w:hAnsi="Arial" w:cs="Arial"/>
        </w:rPr>
      </w:pPr>
    </w:p>
    <w:p w:rsidR="00235B27" w:rsidRDefault="00235B27">
      <w:pPr>
        <w:rPr>
          <w:rFonts w:ascii="Arial" w:hAnsi="Arial" w:cs="Arial"/>
        </w:rPr>
      </w:pPr>
      <w:r>
        <w:rPr>
          <w:rFonts w:ascii="Arial" w:hAnsi="Arial" w:cs="Arial"/>
        </w:rPr>
        <w:t>Mass will be restricted according to the limits as listed in the postings, 3.1 kg. The contingency analysis considered mass overbatches, reflection of surfaces, and the presence of an extra container.  Since the normal case was based upon the canister being placed on the floor, it can be considered safe to place the canister on the floor if necessary.  All criticality scenarios were determined to be at least double contingent (no single process upset can cause a criticality).</w:t>
      </w:r>
    </w:p>
    <w:p w:rsidR="00235B27" w:rsidRDefault="00235B27">
      <w:pPr>
        <w:rPr>
          <w:rFonts w:ascii="Arial" w:hAnsi="Arial" w:cs="Arial"/>
        </w:rPr>
      </w:pPr>
    </w:p>
    <w:p w:rsidR="00535077" w:rsidRPr="00535077" w:rsidRDefault="00535077">
      <w:pPr>
        <w:rPr>
          <w:rFonts w:ascii="Arial" w:hAnsi="Arial" w:cs="Arial"/>
          <w:color w:val="FF0000"/>
        </w:rPr>
      </w:pPr>
      <w:r w:rsidRPr="00535077">
        <w:rPr>
          <w:rFonts w:ascii="Arial" w:hAnsi="Arial" w:cs="Arial"/>
          <w:color w:val="FF0000"/>
        </w:rPr>
        <w:t>[NOTE from professor: The student went a little overboard.  The first paragraph was fine. Including the second paragraph just means that we would have to make sure it stays consistent with future revisions, which is an unnecessary pain.]</w:t>
      </w:r>
    </w:p>
    <w:p w:rsidR="00235B27" w:rsidRDefault="00235B27">
      <w:pPr>
        <w:rPr>
          <w:rFonts w:ascii="Arial" w:hAnsi="Arial" w:cs="Arial"/>
        </w:rPr>
      </w:pPr>
    </w:p>
    <w:p w:rsidR="00235B27" w:rsidRDefault="00235B27">
      <w:pPr>
        <w:pStyle w:val="Heading1"/>
        <w:rPr>
          <w:rFonts w:cs="Arial"/>
        </w:rPr>
      </w:pPr>
      <w:bookmarkStart w:id="57" w:name="_Toc337346536"/>
      <w:bookmarkStart w:id="58" w:name="_Toc337346641"/>
      <w:bookmarkStart w:id="59" w:name="_Toc337347015"/>
      <w:bookmarkStart w:id="60" w:name="_Toc337348120"/>
      <w:bookmarkStart w:id="61" w:name="_Toc340451241"/>
      <w:bookmarkStart w:id="62" w:name="_Toc418552475"/>
      <w:bookmarkStart w:id="63" w:name="_Toc425314612"/>
      <w:bookmarkStart w:id="64" w:name="_Toc338268908"/>
      <w:r>
        <w:rPr>
          <w:rFonts w:cs="Arial"/>
        </w:rPr>
        <w:t>9.0</w:t>
      </w:r>
      <w:r>
        <w:rPr>
          <w:rFonts w:cs="Arial"/>
        </w:rPr>
        <w:tab/>
        <w:t>references</w:t>
      </w:r>
      <w:bookmarkEnd w:id="57"/>
      <w:bookmarkEnd w:id="58"/>
      <w:bookmarkEnd w:id="59"/>
      <w:bookmarkEnd w:id="60"/>
      <w:bookmarkEnd w:id="61"/>
      <w:bookmarkEnd w:id="62"/>
      <w:bookmarkEnd w:id="63"/>
      <w:bookmarkEnd w:id="64"/>
    </w:p>
    <w:p w:rsidR="00235B27" w:rsidRDefault="00235B27">
      <w:pPr>
        <w:rPr>
          <w:rFonts w:ascii="Arial" w:hAnsi="Arial" w:cs="Arial"/>
        </w:rPr>
      </w:pPr>
    </w:p>
    <w:p w:rsidR="00235B27" w:rsidRDefault="00235B27">
      <w:pPr>
        <w:ind w:left="720" w:hanging="720"/>
        <w:rPr>
          <w:rFonts w:ascii="Arial" w:hAnsi="Arial" w:cs="Arial"/>
        </w:rPr>
      </w:pPr>
      <w:r>
        <w:rPr>
          <w:rFonts w:ascii="Arial" w:hAnsi="Arial" w:cs="Arial"/>
          <w:iCs/>
        </w:rPr>
        <w:t>1</w:t>
      </w:r>
      <w:r>
        <w:rPr>
          <w:rFonts w:ascii="Arial" w:hAnsi="Arial" w:cs="Arial"/>
          <w:i/>
        </w:rPr>
        <w:t>.</w:t>
      </w:r>
      <w:r>
        <w:rPr>
          <w:rFonts w:ascii="Arial" w:hAnsi="Arial" w:cs="Arial"/>
          <w:i/>
        </w:rPr>
        <w:tab/>
        <w:t>SCALE: A Modular Code System for Performing Standardized Computer Analyses for Licensing Evaluation</w:t>
      </w:r>
      <w:r>
        <w:rPr>
          <w:rFonts w:ascii="Arial" w:hAnsi="Arial" w:cs="Arial"/>
        </w:rPr>
        <w:t>, RISC Computer Code Collection, CCC-545, NUREG/CR-0200, Rev. 4, ORNL/NUREG/CSD-2/R4, Oak Ridge National Lab.</w:t>
      </w:r>
    </w:p>
    <w:p w:rsidR="00235B27" w:rsidRDefault="00235B27">
      <w:pPr>
        <w:rPr>
          <w:rFonts w:ascii="Arial" w:hAnsi="Arial" w:cs="Arial"/>
        </w:rPr>
      </w:pPr>
    </w:p>
    <w:p w:rsidR="00235B27" w:rsidRDefault="00235B27">
      <w:pPr>
        <w:ind w:left="720" w:hanging="720"/>
        <w:rPr>
          <w:rFonts w:ascii="Arial" w:hAnsi="Arial" w:cs="Arial"/>
        </w:rPr>
      </w:pPr>
      <w:r>
        <w:rPr>
          <w:rFonts w:ascii="Arial" w:hAnsi="Arial" w:cs="Arial"/>
        </w:rPr>
        <w:t>2.</w:t>
      </w:r>
      <w:r>
        <w:rPr>
          <w:rFonts w:ascii="Arial" w:hAnsi="Arial" w:cs="Arial"/>
        </w:rPr>
        <w:tab/>
        <w:t xml:space="preserve">L. M. Petrie and N. F. Landers, </w:t>
      </w:r>
      <w:r>
        <w:rPr>
          <w:rFonts w:ascii="Arial" w:hAnsi="Arial" w:cs="Arial"/>
          <w:i/>
        </w:rPr>
        <w:t>KENO-V.a - An Improved Monte Carlo Criticality Program With Supergrouping</w:t>
      </w:r>
      <w:r>
        <w:rPr>
          <w:rFonts w:ascii="Arial" w:hAnsi="Arial" w:cs="Arial"/>
        </w:rPr>
        <w:t xml:space="preserve">, NUREG/CR-0200, </w:t>
      </w:r>
      <w:smartTag w:uri="urn:schemas-microsoft-com:office:smarttags" w:element="place">
        <w:smartTag w:uri="urn:schemas-microsoft-com:office:smarttags" w:element="City">
          <w:r>
            <w:rPr>
              <w:rFonts w:ascii="Arial" w:hAnsi="Arial" w:cs="Arial"/>
            </w:rPr>
            <w:t>Oak Ridge</w:t>
          </w:r>
        </w:smartTag>
      </w:smartTag>
      <w:r>
        <w:rPr>
          <w:rFonts w:ascii="Arial" w:hAnsi="Arial" w:cs="Arial"/>
        </w:rPr>
        <w:t xml:space="preserve"> National Laboratory, December, 1984.</w:t>
      </w:r>
    </w:p>
    <w:p w:rsidR="00235B27" w:rsidRDefault="00235B27">
      <w:pPr>
        <w:rPr>
          <w:rFonts w:ascii="Arial" w:hAnsi="Arial" w:cs="Arial"/>
        </w:rPr>
      </w:pPr>
    </w:p>
    <w:p w:rsidR="00235B27" w:rsidRDefault="00235B27">
      <w:pPr>
        <w:ind w:left="720" w:hanging="720"/>
        <w:rPr>
          <w:rFonts w:ascii="Arial" w:hAnsi="Arial" w:cs="Arial"/>
        </w:rPr>
      </w:pPr>
      <w:r>
        <w:rPr>
          <w:rFonts w:ascii="Arial" w:hAnsi="Arial" w:cs="Arial"/>
        </w:rPr>
        <w:t>3.</w:t>
      </w:r>
      <w:r>
        <w:rPr>
          <w:rFonts w:ascii="Arial" w:hAnsi="Arial" w:cs="Arial"/>
        </w:rPr>
        <w:tab/>
      </w:r>
      <w:r>
        <w:rPr>
          <w:rFonts w:ascii="Arial" w:hAnsi="Arial" w:cs="Arial"/>
          <w:i/>
        </w:rPr>
        <w:t>International Handbook of Evaluated Criticality Safety Benchmark Experiments</w:t>
      </w:r>
      <w:r>
        <w:rPr>
          <w:rFonts w:ascii="Arial" w:hAnsi="Arial" w:cs="Arial"/>
        </w:rPr>
        <w:t>, NEA/NSC/DOC(95)03/I-VI, Nuclear Energy Agency.</w:t>
      </w:r>
    </w:p>
    <w:p w:rsidR="00235B27" w:rsidRDefault="00235B27">
      <w:pPr>
        <w:rPr>
          <w:rFonts w:ascii="Arial" w:hAnsi="Arial" w:cs="Arial"/>
          <w:sz w:val="48"/>
        </w:rPr>
        <w:sectPr w:rsidR="00235B27">
          <w:headerReference w:type="default" r:id="rId12"/>
          <w:pgSz w:w="12240" w:h="15840"/>
          <w:pgMar w:top="1440" w:right="1440" w:bottom="1440" w:left="1440" w:header="720" w:footer="720" w:gutter="0"/>
          <w:cols w:space="720"/>
        </w:sectPr>
      </w:pPr>
    </w:p>
    <w:p w:rsidR="00235B27" w:rsidRDefault="00235B27">
      <w:pPr>
        <w:jc w:val="center"/>
        <w:rPr>
          <w:rFonts w:ascii="Arial" w:hAnsi="Arial" w:cs="Arial"/>
          <w:sz w:val="48"/>
        </w:rPr>
      </w:pPr>
    </w:p>
    <w:p w:rsidR="00235B27" w:rsidRDefault="00235B27">
      <w:pPr>
        <w:jc w:val="center"/>
        <w:rPr>
          <w:rFonts w:ascii="Arial" w:hAnsi="Arial" w:cs="Arial"/>
          <w:sz w:val="48"/>
        </w:rPr>
      </w:pPr>
    </w:p>
    <w:p w:rsidR="00235B27" w:rsidRDefault="00235B27">
      <w:pPr>
        <w:jc w:val="center"/>
        <w:rPr>
          <w:rFonts w:ascii="Arial" w:hAnsi="Arial" w:cs="Arial"/>
          <w:sz w:val="48"/>
        </w:rPr>
      </w:pPr>
    </w:p>
    <w:p w:rsidR="00235B27" w:rsidRDefault="00235B27">
      <w:pPr>
        <w:jc w:val="center"/>
        <w:rPr>
          <w:rFonts w:ascii="Arial" w:hAnsi="Arial" w:cs="Arial"/>
          <w:b/>
          <w:sz w:val="48"/>
        </w:rPr>
      </w:pPr>
      <w:r>
        <w:rPr>
          <w:rFonts w:ascii="Arial" w:hAnsi="Arial" w:cs="Arial"/>
          <w:b/>
          <w:sz w:val="48"/>
        </w:rPr>
        <w:t>APPENDIX A</w:t>
      </w:r>
    </w:p>
    <w:p w:rsidR="00235B27" w:rsidRDefault="00235B27">
      <w:pPr>
        <w:jc w:val="center"/>
        <w:rPr>
          <w:rFonts w:ascii="Arial" w:hAnsi="Arial" w:cs="Arial"/>
          <w:b/>
          <w:sz w:val="48"/>
        </w:rPr>
      </w:pPr>
    </w:p>
    <w:p w:rsidR="00235B27" w:rsidRDefault="00235B27">
      <w:pPr>
        <w:jc w:val="center"/>
        <w:rPr>
          <w:rFonts w:ascii="Arial" w:hAnsi="Arial" w:cs="Arial"/>
          <w:b/>
          <w:sz w:val="48"/>
        </w:rPr>
      </w:pPr>
      <w:r>
        <w:rPr>
          <w:rFonts w:ascii="Arial" w:hAnsi="Arial" w:cs="Arial"/>
          <w:b/>
          <w:sz w:val="48"/>
        </w:rPr>
        <w:t>MATERIALS AND COMPOSITIONS</w:t>
      </w:r>
    </w:p>
    <w:p w:rsidR="00235B27" w:rsidRDefault="00235B27">
      <w:pPr>
        <w:jc w:val="center"/>
        <w:rPr>
          <w:rFonts w:ascii="Arial" w:hAnsi="Arial" w:cs="Arial"/>
          <w:b/>
          <w:sz w:val="48"/>
        </w:rPr>
      </w:pPr>
    </w:p>
    <w:p w:rsidR="00235B27" w:rsidRDefault="00235B27">
      <w:pPr>
        <w:jc w:val="center"/>
        <w:rPr>
          <w:rFonts w:ascii="Arial" w:hAnsi="Arial" w:cs="Arial"/>
        </w:rPr>
      </w:pPr>
    </w:p>
    <w:p w:rsidR="00235B27" w:rsidRDefault="00235B27">
      <w:pPr>
        <w:rPr>
          <w:rFonts w:ascii="Arial" w:hAnsi="Arial" w:cs="Arial"/>
        </w:rPr>
      </w:pPr>
      <w:r>
        <w:rPr>
          <w:rFonts w:ascii="Arial" w:hAnsi="Arial" w:cs="Arial"/>
        </w:rPr>
        <w:br w:type="page"/>
      </w:r>
      <w:r>
        <w:rPr>
          <w:rFonts w:ascii="Arial" w:hAnsi="Arial" w:cs="Arial"/>
        </w:rPr>
        <w:lastRenderedPageBreak/>
        <w:t>The following table shows the materials used in the analysis.  The material composition and relative fraction of each component is also shown.</w:t>
      </w:r>
    </w:p>
    <w:p w:rsidR="00235B27" w:rsidRDefault="00235B27">
      <w:pPr>
        <w:rPr>
          <w:rFonts w:ascii="Arial" w:hAnsi="Arial" w:cs="Arial"/>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3"/>
        <w:gridCol w:w="2116"/>
        <w:gridCol w:w="2496"/>
        <w:gridCol w:w="2361"/>
      </w:tblGrid>
      <w:tr w:rsidR="00235B27">
        <w:trPr>
          <w:jc w:val="center"/>
        </w:trPr>
        <w:tc>
          <w:tcPr>
            <w:tcW w:w="2603" w:type="dxa"/>
          </w:tcPr>
          <w:p w:rsidR="00235B27" w:rsidRDefault="00235B27">
            <w:pPr>
              <w:jc w:val="center"/>
              <w:rPr>
                <w:rFonts w:ascii="Arial" w:hAnsi="Arial" w:cs="Arial"/>
              </w:rPr>
            </w:pPr>
            <w:r>
              <w:rPr>
                <w:rFonts w:ascii="Arial" w:hAnsi="Arial" w:cs="Arial"/>
              </w:rPr>
              <w:t>Material</w:t>
            </w:r>
          </w:p>
        </w:tc>
        <w:tc>
          <w:tcPr>
            <w:tcW w:w="2116" w:type="dxa"/>
          </w:tcPr>
          <w:p w:rsidR="00235B27" w:rsidRDefault="00235B27">
            <w:pPr>
              <w:jc w:val="center"/>
              <w:rPr>
                <w:rFonts w:ascii="Arial" w:hAnsi="Arial" w:cs="Arial"/>
              </w:rPr>
            </w:pPr>
            <w:r>
              <w:rPr>
                <w:rFonts w:ascii="Arial" w:hAnsi="Arial" w:cs="Arial"/>
              </w:rPr>
              <w:t>Density</w:t>
            </w:r>
          </w:p>
        </w:tc>
        <w:tc>
          <w:tcPr>
            <w:tcW w:w="2496" w:type="dxa"/>
          </w:tcPr>
          <w:p w:rsidR="00235B27" w:rsidRDefault="00235B27">
            <w:pPr>
              <w:jc w:val="center"/>
              <w:rPr>
                <w:rFonts w:ascii="Arial" w:hAnsi="Arial" w:cs="Arial"/>
              </w:rPr>
            </w:pPr>
            <w:r>
              <w:rPr>
                <w:rFonts w:ascii="Arial" w:hAnsi="Arial" w:cs="Arial"/>
              </w:rPr>
              <w:t>Composition</w:t>
            </w:r>
          </w:p>
        </w:tc>
        <w:tc>
          <w:tcPr>
            <w:tcW w:w="2361" w:type="dxa"/>
          </w:tcPr>
          <w:p w:rsidR="00235B27" w:rsidRDefault="00235B27">
            <w:pPr>
              <w:jc w:val="center"/>
              <w:rPr>
                <w:rFonts w:ascii="Arial" w:hAnsi="Arial" w:cs="Arial"/>
              </w:rPr>
            </w:pPr>
            <w:r>
              <w:rPr>
                <w:rFonts w:ascii="Arial" w:hAnsi="Arial" w:cs="Arial"/>
              </w:rPr>
              <w:t>Fraction (wt %)</w:t>
            </w:r>
          </w:p>
        </w:tc>
      </w:tr>
      <w:tr w:rsidR="00235B27">
        <w:trPr>
          <w:cantSplit/>
          <w:jc w:val="center"/>
        </w:trPr>
        <w:tc>
          <w:tcPr>
            <w:tcW w:w="2603" w:type="dxa"/>
            <w:vMerge w:val="restart"/>
          </w:tcPr>
          <w:p w:rsidR="00235B27" w:rsidRDefault="00235B27">
            <w:pPr>
              <w:jc w:val="center"/>
              <w:rPr>
                <w:rFonts w:ascii="Arial" w:hAnsi="Arial" w:cs="Arial"/>
              </w:rPr>
            </w:pPr>
          </w:p>
          <w:p w:rsidR="00235B27" w:rsidRDefault="00235B27">
            <w:pPr>
              <w:jc w:val="center"/>
              <w:rPr>
                <w:rFonts w:ascii="Arial" w:hAnsi="Arial" w:cs="Arial"/>
              </w:rPr>
            </w:pPr>
          </w:p>
          <w:p w:rsidR="00235B27" w:rsidRDefault="00235B27">
            <w:pPr>
              <w:jc w:val="center"/>
              <w:rPr>
                <w:rFonts w:ascii="Arial" w:hAnsi="Arial" w:cs="Arial"/>
              </w:rPr>
            </w:pPr>
          </w:p>
          <w:p w:rsidR="00235B27" w:rsidRDefault="00235B27">
            <w:pPr>
              <w:jc w:val="center"/>
              <w:rPr>
                <w:rFonts w:ascii="Arial" w:hAnsi="Arial" w:cs="Arial"/>
              </w:rPr>
            </w:pPr>
          </w:p>
          <w:p w:rsidR="00235B27" w:rsidRDefault="00235B27">
            <w:pPr>
              <w:jc w:val="center"/>
              <w:rPr>
                <w:rFonts w:ascii="Arial" w:hAnsi="Arial" w:cs="Arial"/>
              </w:rPr>
            </w:pPr>
            <w:r>
              <w:rPr>
                <w:rFonts w:ascii="Arial" w:hAnsi="Arial" w:cs="Arial"/>
              </w:rPr>
              <w:t>ORCONCRETE</w:t>
            </w:r>
          </w:p>
        </w:tc>
        <w:tc>
          <w:tcPr>
            <w:tcW w:w="2116" w:type="dxa"/>
            <w:vMerge w:val="restart"/>
          </w:tcPr>
          <w:p w:rsidR="00235B27" w:rsidRDefault="00235B27">
            <w:pPr>
              <w:jc w:val="center"/>
              <w:rPr>
                <w:rFonts w:ascii="Arial" w:hAnsi="Arial" w:cs="Arial"/>
              </w:rPr>
            </w:pPr>
          </w:p>
          <w:p w:rsidR="00235B27" w:rsidRDefault="00235B27">
            <w:pPr>
              <w:jc w:val="center"/>
              <w:rPr>
                <w:rFonts w:ascii="Arial" w:hAnsi="Arial" w:cs="Arial"/>
              </w:rPr>
            </w:pPr>
          </w:p>
          <w:p w:rsidR="00235B27" w:rsidRDefault="00235B27">
            <w:pPr>
              <w:jc w:val="center"/>
              <w:rPr>
                <w:rFonts w:ascii="Arial" w:hAnsi="Arial" w:cs="Arial"/>
              </w:rPr>
            </w:pPr>
          </w:p>
          <w:p w:rsidR="00235B27" w:rsidRDefault="00235B27">
            <w:pPr>
              <w:jc w:val="center"/>
              <w:rPr>
                <w:rFonts w:ascii="Arial" w:hAnsi="Arial" w:cs="Arial"/>
              </w:rPr>
            </w:pPr>
          </w:p>
          <w:p w:rsidR="00235B27" w:rsidRDefault="00235B27">
            <w:pPr>
              <w:jc w:val="center"/>
              <w:rPr>
                <w:rFonts w:ascii="Arial" w:hAnsi="Arial" w:cs="Arial"/>
              </w:rPr>
            </w:pPr>
            <w:r>
              <w:rPr>
                <w:rFonts w:ascii="Arial" w:hAnsi="Arial" w:cs="Arial"/>
              </w:rPr>
              <w:t>2.294 g/cc</w:t>
            </w:r>
          </w:p>
        </w:tc>
        <w:tc>
          <w:tcPr>
            <w:tcW w:w="2496" w:type="dxa"/>
          </w:tcPr>
          <w:p w:rsidR="00235B27" w:rsidRDefault="00235B27">
            <w:pPr>
              <w:jc w:val="center"/>
              <w:rPr>
                <w:rFonts w:ascii="Arial" w:hAnsi="Arial" w:cs="Arial"/>
              </w:rPr>
            </w:pPr>
            <w:r>
              <w:rPr>
                <w:rFonts w:ascii="Arial" w:hAnsi="Arial" w:cs="Arial"/>
              </w:rPr>
              <w:t>O</w:t>
            </w:r>
          </w:p>
        </w:tc>
        <w:tc>
          <w:tcPr>
            <w:tcW w:w="2361" w:type="dxa"/>
          </w:tcPr>
          <w:p w:rsidR="00235B27" w:rsidRDefault="00235B27">
            <w:pPr>
              <w:jc w:val="center"/>
              <w:rPr>
                <w:rFonts w:ascii="Arial" w:hAnsi="Arial" w:cs="Arial"/>
              </w:rPr>
            </w:pPr>
            <w:r>
              <w:rPr>
                <w:rFonts w:ascii="Arial" w:hAnsi="Arial" w:cs="Arial"/>
              </w:rPr>
              <w:t>42.01%</w:t>
            </w:r>
          </w:p>
        </w:tc>
      </w:tr>
      <w:tr w:rsidR="00235B27">
        <w:trPr>
          <w:cantSplit/>
          <w:jc w:val="center"/>
        </w:trPr>
        <w:tc>
          <w:tcPr>
            <w:tcW w:w="2603" w:type="dxa"/>
            <w:vMerge/>
          </w:tcPr>
          <w:p w:rsidR="00235B27" w:rsidRDefault="00235B27">
            <w:pPr>
              <w:jc w:val="center"/>
              <w:rPr>
                <w:rFonts w:ascii="Arial" w:hAnsi="Arial" w:cs="Arial"/>
              </w:rPr>
            </w:pPr>
          </w:p>
        </w:tc>
        <w:tc>
          <w:tcPr>
            <w:tcW w:w="2116" w:type="dxa"/>
            <w:vMerge/>
          </w:tcPr>
          <w:p w:rsidR="00235B27" w:rsidRDefault="00235B27">
            <w:pPr>
              <w:jc w:val="center"/>
              <w:rPr>
                <w:rFonts w:ascii="Arial" w:hAnsi="Arial" w:cs="Arial"/>
              </w:rPr>
            </w:pPr>
          </w:p>
        </w:tc>
        <w:tc>
          <w:tcPr>
            <w:tcW w:w="2496" w:type="dxa"/>
          </w:tcPr>
          <w:p w:rsidR="00235B27" w:rsidRDefault="00235B27">
            <w:pPr>
              <w:jc w:val="center"/>
              <w:rPr>
                <w:rFonts w:ascii="Arial" w:hAnsi="Arial" w:cs="Arial"/>
              </w:rPr>
            </w:pPr>
            <w:r>
              <w:rPr>
                <w:rFonts w:ascii="Arial" w:hAnsi="Arial" w:cs="Arial"/>
              </w:rPr>
              <w:t>Ca</w:t>
            </w:r>
          </w:p>
        </w:tc>
        <w:tc>
          <w:tcPr>
            <w:tcW w:w="2361" w:type="dxa"/>
          </w:tcPr>
          <w:p w:rsidR="00235B27" w:rsidRDefault="00235B27">
            <w:pPr>
              <w:jc w:val="center"/>
              <w:rPr>
                <w:rFonts w:ascii="Arial" w:hAnsi="Arial" w:cs="Arial"/>
              </w:rPr>
            </w:pPr>
            <w:r>
              <w:rPr>
                <w:rFonts w:ascii="Arial" w:hAnsi="Arial" w:cs="Arial"/>
              </w:rPr>
              <w:t>32.13%</w:t>
            </w:r>
          </w:p>
        </w:tc>
      </w:tr>
      <w:tr w:rsidR="00235B27">
        <w:trPr>
          <w:cantSplit/>
          <w:jc w:val="center"/>
        </w:trPr>
        <w:tc>
          <w:tcPr>
            <w:tcW w:w="2603" w:type="dxa"/>
            <w:vMerge/>
          </w:tcPr>
          <w:p w:rsidR="00235B27" w:rsidRDefault="00235B27">
            <w:pPr>
              <w:jc w:val="center"/>
              <w:rPr>
                <w:rFonts w:ascii="Arial" w:hAnsi="Arial" w:cs="Arial"/>
              </w:rPr>
            </w:pPr>
          </w:p>
        </w:tc>
        <w:tc>
          <w:tcPr>
            <w:tcW w:w="2116" w:type="dxa"/>
            <w:vMerge/>
          </w:tcPr>
          <w:p w:rsidR="00235B27" w:rsidRDefault="00235B27">
            <w:pPr>
              <w:jc w:val="center"/>
              <w:rPr>
                <w:rFonts w:ascii="Arial" w:hAnsi="Arial" w:cs="Arial"/>
              </w:rPr>
            </w:pPr>
          </w:p>
        </w:tc>
        <w:tc>
          <w:tcPr>
            <w:tcW w:w="2496" w:type="dxa"/>
          </w:tcPr>
          <w:p w:rsidR="00235B27" w:rsidRDefault="00235B27">
            <w:pPr>
              <w:jc w:val="center"/>
              <w:rPr>
                <w:rFonts w:ascii="Arial" w:hAnsi="Arial" w:cs="Arial"/>
              </w:rPr>
            </w:pPr>
            <w:r>
              <w:rPr>
                <w:rFonts w:ascii="Arial" w:hAnsi="Arial" w:cs="Arial"/>
              </w:rPr>
              <w:t>C</w:t>
            </w:r>
          </w:p>
        </w:tc>
        <w:tc>
          <w:tcPr>
            <w:tcW w:w="2361" w:type="dxa"/>
          </w:tcPr>
          <w:p w:rsidR="00235B27" w:rsidRDefault="00235B27">
            <w:pPr>
              <w:jc w:val="center"/>
              <w:rPr>
                <w:rFonts w:ascii="Arial" w:hAnsi="Arial" w:cs="Arial"/>
              </w:rPr>
            </w:pPr>
            <w:r>
              <w:rPr>
                <w:rFonts w:ascii="Arial" w:hAnsi="Arial" w:cs="Arial"/>
              </w:rPr>
              <w:t>17.52%</w:t>
            </w:r>
          </w:p>
        </w:tc>
      </w:tr>
      <w:tr w:rsidR="00235B27">
        <w:trPr>
          <w:cantSplit/>
          <w:jc w:val="center"/>
        </w:trPr>
        <w:tc>
          <w:tcPr>
            <w:tcW w:w="2603" w:type="dxa"/>
            <w:vMerge/>
          </w:tcPr>
          <w:p w:rsidR="00235B27" w:rsidRDefault="00235B27">
            <w:pPr>
              <w:jc w:val="center"/>
              <w:rPr>
                <w:rFonts w:ascii="Arial" w:hAnsi="Arial" w:cs="Arial"/>
              </w:rPr>
            </w:pPr>
          </w:p>
        </w:tc>
        <w:tc>
          <w:tcPr>
            <w:tcW w:w="2116" w:type="dxa"/>
            <w:vMerge/>
          </w:tcPr>
          <w:p w:rsidR="00235B27" w:rsidRDefault="00235B27">
            <w:pPr>
              <w:jc w:val="center"/>
              <w:rPr>
                <w:rFonts w:ascii="Arial" w:hAnsi="Arial" w:cs="Arial"/>
              </w:rPr>
            </w:pPr>
          </w:p>
        </w:tc>
        <w:tc>
          <w:tcPr>
            <w:tcW w:w="2496" w:type="dxa"/>
          </w:tcPr>
          <w:p w:rsidR="00235B27" w:rsidRDefault="00235B27">
            <w:pPr>
              <w:jc w:val="center"/>
              <w:rPr>
                <w:rFonts w:ascii="Arial" w:hAnsi="Arial" w:cs="Arial"/>
              </w:rPr>
            </w:pPr>
            <w:r>
              <w:rPr>
                <w:rFonts w:ascii="Arial" w:hAnsi="Arial" w:cs="Arial"/>
              </w:rPr>
              <w:t>Si</w:t>
            </w:r>
          </w:p>
        </w:tc>
        <w:tc>
          <w:tcPr>
            <w:tcW w:w="2361" w:type="dxa"/>
          </w:tcPr>
          <w:p w:rsidR="00235B27" w:rsidRDefault="00235B27">
            <w:pPr>
              <w:jc w:val="center"/>
              <w:rPr>
                <w:rFonts w:ascii="Arial" w:hAnsi="Arial" w:cs="Arial"/>
              </w:rPr>
            </w:pPr>
            <w:r>
              <w:rPr>
                <w:rFonts w:ascii="Arial" w:hAnsi="Arial" w:cs="Arial"/>
              </w:rPr>
              <w:t>3.448%</w:t>
            </w:r>
          </w:p>
        </w:tc>
      </w:tr>
      <w:tr w:rsidR="00235B27">
        <w:trPr>
          <w:cantSplit/>
          <w:jc w:val="center"/>
        </w:trPr>
        <w:tc>
          <w:tcPr>
            <w:tcW w:w="2603" w:type="dxa"/>
            <w:vMerge/>
          </w:tcPr>
          <w:p w:rsidR="00235B27" w:rsidRDefault="00235B27">
            <w:pPr>
              <w:jc w:val="center"/>
              <w:rPr>
                <w:rFonts w:ascii="Arial" w:hAnsi="Arial" w:cs="Arial"/>
              </w:rPr>
            </w:pPr>
          </w:p>
        </w:tc>
        <w:tc>
          <w:tcPr>
            <w:tcW w:w="2116" w:type="dxa"/>
            <w:vMerge/>
          </w:tcPr>
          <w:p w:rsidR="00235B27" w:rsidRDefault="00235B27">
            <w:pPr>
              <w:jc w:val="center"/>
              <w:rPr>
                <w:rFonts w:ascii="Arial" w:hAnsi="Arial" w:cs="Arial"/>
              </w:rPr>
            </w:pPr>
          </w:p>
        </w:tc>
        <w:tc>
          <w:tcPr>
            <w:tcW w:w="2496" w:type="dxa"/>
          </w:tcPr>
          <w:p w:rsidR="00235B27" w:rsidRDefault="00235B27">
            <w:pPr>
              <w:jc w:val="center"/>
              <w:rPr>
                <w:rFonts w:ascii="Arial" w:hAnsi="Arial" w:cs="Arial"/>
              </w:rPr>
            </w:pPr>
            <w:r>
              <w:rPr>
                <w:rFonts w:ascii="Arial" w:hAnsi="Arial" w:cs="Arial"/>
              </w:rPr>
              <w:t>Mg</w:t>
            </w:r>
          </w:p>
        </w:tc>
        <w:tc>
          <w:tcPr>
            <w:tcW w:w="2361" w:type="dxa"/>
          </w:tcPr>
          <w:p w:rsidR="00235B27" w:rsidRDefault="00235B27">
            <w:pPr>
              <w:jc w:val="center"/>
              <w:rPr>
                <w:rFonts w:ascii="Arial" w:hAnsi="Arial" w:cs="Arial"/>
              </w:rPr>
            </w:pPr>
            <w:r>
              <w:rPr>
                <w:rFonts w:ascii="Arial" w:hAnsi="Arial" w:cs="Arial"/>
              </w:rPr>
              <w:t>3.265%</w:t>
            </w:r>
          </w:p>
        </w:tc>
      </w:tr>
      <w:tr w:rsidR="00235B27">
        <w:trPr>
          <w:cantSplit/>
          <w:jc w:val="center"/>
        </w:trPr>
        <w:tc>
          <w:tcPr>
            <w:tcW w:w="2603" w:type="dxa"/>
            <w:vMerge/>
          </w:tcPr>
          <w:p w:rsidR="00235B27" w:rsidRDefault="00235B27">
            <w:pPr>
              <w:jc w:val="center"/>
              <w:rPr>
                <w:rFonts w:ascii="Arial" w:hAnsi="Arial" w:cs="Arial"/>
              </w:rPr>
            </w:pPr>
          </w:p>
        </w:tc>
        <w:tc>
          <w:tcPr>
            <w:tcW w:w="2116" w:type="dxa"/>
            <w:vMerge/>
          </w:tcPr>
          <w:p w:rsidR="00235B27" w:rsidRDefault="00235B27">
            <w:pPr>
              <w:jc w:val="center"/>
              <w:rPr>
                <w:rFonts w:ascii="Arial" w:hAnsi="Arial" w:cs="Arial"/>
              </w:rPr>
            </w:pPr>
          </w:p>
        </w:tc>
        <w:tc>
          <w:tcPr>
            <w:tcW w:w="2496" w:type="dxa"/>
          </w:tcPr>
          <w:p w:rsidR="00235B27" w:rsidRDefault="00235B27">
            <w:pPr>
              <w:jc w:val="center"/>
              <w:rPr>
                <w:rFonts w:ascii="Arial" w:hAnsi="Arial" w:cs="Arial"/>
              </w:rPr>
            </w:pPr>
            <w:r>
              <w:rPr>
                <w:rFonts w:ascii="Arial" w:hAnsi="Arial" w:cs="Arial"/>
              </w:rPr>
              <w:t>Al</w:t>
            </w:r>
          </w:p>
        </w:tc>
        <w:tc>
          <w:tcPr>
            <w:tcW w:w="2361" w:type="dxa"/>
          </w:tcPr>
          <w:p w:rsidR="00235B27" w:rsidRDefault="00235B27">
            <w:pPr>
              <w:jc w:val="center"/>
              <w:rPr>
                <w:rFonts w:ascii="Arial" w:hAnsi="Arial" w:cs="Arial"/>
              </w:rPr>
            </w:pPr>
            <w:r>
              <w:rPr>
                <w:rFonts w:ascii="Arial" w:hAnsi="Arial" w:cs="Arial"/>
              </w:rPr>
              <w:t>1.083%</w:t>
            </w:r>
          </w:p>
        </w:tc>
      </w:tr>
      <w:tr w:rsidR="00235B27">
        <w:trPr>
          <w:cantSplit/>
          <w:jc w:val="center"/>
        </w:trPr>
        <w:tc>
          <w:tcPr>
            <w:tcW w:w="2603" w:type="dxa"/>
            <w:vMerge/>
          </w:tcPr>
          <w:p w:rsidR="00235B27" w:rsidRDefault="00235B27">
            <w:pPr>
              <w:jc w:val="center"/>
              <w:rPr>
                <w:rFonts w:ascii="Arial" w:hAnsi="Arial" w:cs="Arial"/>
              </w:rPr>
            </w:pPr>
          </w:p>
        </w:tc>
        <w:tc>
          <w:tcPr>
            <w:tcW w:w="2116" w:type="dxa"/>
            <w:vMerge/>
          </w:tcPr>
          <w:p w:rsidR="00235B27" w:rsidRDefault="00235B27">
            <w:pPr>
              <w:jc w:val="center"/>
              <w:rPr>
                <w:rFonts w:ascii="Arial" w:hAnsi="Arial" w:cs="Arial"/>
              </w:rPr>
            </w:pPr>
          </w:p>
        </w:tc>
        <w:tc>
          <w:tcPr>
            <w:tcW w:w="2496" w:type="dxa"/>
          </w:tcPr>
          <w:p w:rsidR="00235B27" w:rsidRDefault="00235B27">
            <w:pPr>
              <w:jc w:val="center"/>
              <w:rPr>
                <w:rFonts w:ascii="Arial" w:hAnsi="Arial" w:cs="Arial"/>
              </w:rPr>
            </w:pPr>
            <w:r>
              <w:rPr>
                <w:rFonts w:ascii="Arial" w:hAnsi="Arial" w:cs="Arial"/>
              </w:rPr>
              <w:t>Fe</w:t>
            </w:r>
          </w:p>
        </w:tc>
        <w:tc>
          <w:tcPr>
            <w:tcW w:w="2361" w:type="dxa"/>
          </w:tcPr>
          <w:p w:rsidR="00235B27" w:rsidRDefault="00235B27">
            <w:pPr>
              <w:jc w:val="center"/>
              <w:rPr>
                <w:rFonts w:ascii="Arial" w:hAnsi="Arial" w:cs="Arial"/>
              </w:rPr>
            </w:pPr>
            <w:r>
              <w:rPr>
                <w:rFonts w:ascii="Arial" w:hAnsi="Arial" w:cs="Arial"/>
              </w:rPr>
              <w:t>0.7784%</w:t>
            </w:r>
          </w:p>
        </w:tc>
      </w:tr>
      <w:tr w:rsidR="00235B27">
        <w:trPr>
          <w:cantSplit/>
          <w:jc w:val="center"/>
        </w:trPr>
        <w:tc>
          <w:tcPr>
            <w:tcW w:w="2603" w:type="dxa"/>
            <w:vMerge/>
          </w:tcPr>
          <w:p w:rsidR="00235B27" w:rsidRDefault="00235B27">
            <w:pPr>
              <w:jc w:val="center"/>
              <w:rPr>
                <w:rFonts w:ascii="Arial" w:hAnsi="Arial" w:cs="Arial"/>
              </w:rPr>
            </w:pPr>
          </w:p>
        </w:tc>
        <w:tc>
          <w:tcPr>
            <w:tcW w:w="2116" w:type="dxa"/>
            <w:vMerge/>
          </w:tcPr>
          <w:p w:rsidR="00235B27" w:rsidRDefault="00235B27">
            <w:pPr>
              <w:jc w:val="center"/>
              <w:rPr>
                <w:rFonts w:ascii="Arial" w:hAnsi="Arial" w:cs="Arial"/>
              </w:rPr>
            </w:pPr>
          </w:p>
        </w:tc>
        <w:tc>
          <w:tcPr>
            <w:tcW w:w="2496" w:type="dxa"/>
          </w:tcPr>
          <w:p w:rsidR="00235B27" w:rsidRDefault="00235B27">
            <w:pPr>
              <w:jc w:val="center"/>
              <w:rPr>
                <w:rFonts w:ascii="Arial" w:hAnsi="Arial" w:cs="Arial"/>
              </w:rPr>
            </w:pPr>
            <w:r>
              <w:rPr>
                <w:rFonts w:ascii="Arial" w:hAnsi="Arial" w:cs="Arial"/>
              </w:rPr>
              <w:t>H</w:t>
            </w:r>
          </w:p>
        </w:tc>
        <w:tc>
          <w:tcPr>
            <w:tcW w:w="2361" w:type="dxa"/>
          </w:tcPr>
          <w:p w:rsidR="00235B27" w:rsidRDefault="00235B27">
            <w:pPr>
              <w:jc w:val="center"/>
              <w:rPr>
                <w:rFonts w:ascii="Arial" w:hAnsi="Arial" w:cs="Arial"/>
              </w:rPr>
            </w:pPr>
            <w:r>
              <w:rPr>
                <w:rFonts w:ascii="Arial" w:hAnsi="Arial" w:cs="Arial"/>
              </w:rPr>
              <w:t>0.6178%</w:t>
            </w:r>
          </w:p>
        </w:tc>
      </w:tr>
      <w:tr w:rsidR="00235B27">
        <w:trPr>
          <w:cantSplit/>
          <w:jc w:val="center"/>
        </w:trPr>
        <w:tc>
          <w:tcPr>
            <w:tcW w:w="2603" w:type="dxa"/>
            <w:vMerge/>
          </w:tcPr>
          <w:p w:rsidR="00235B27" w:rsidRDefault="00235B27">
            <w:pPr>
              <w:jc w:val="center"/>
              <w:rPr>
                <w:rFonts w:ascii="Arial" w:hAnsi="Arial" w:cs="Arial"/>
              </w:rPr>
            </w:pPr>
          </w:p>
        </w:tc>
        <w:tc>
          <w:tcPr>
            <w:tcW w:w="2116" w:type="dxa"/>
            <w:vMerge/>
          </w:tcPr>
          <w:p w:rsidR="00235B27" w:rsidRDefault="00235B27">
            <w:pPr>
              <w:jc w:val="center"/>
              <w:rPr>
                <w:rFonts w:ascii="Arial" w:hAnsi="Arial" w:cs="Arial"/>
              </w:rPr>
            </w:pPr>
          </w:p>
        </w:tc>
        <w:tc>
          <w:tcPr>
            <w:tcW w:w="2496" w:type="dxa"/>
          </w:tcPr>
          <w:p w:rsidR="00235B27" w:rsidRDefault="00235B27">
            <w:pPr>
              <w:jc w:val="center"/>
              <w:rPr>
                <w:rFonts w:ascii="Arial" w:hAnsi="Arial" w:cs="Arial"/>
              </w:rPr>
            </w:pPr>
            <w:r>
              <w:rPr>
                <w:rFonts w:ascii="Arial" w:hAnsi="Arial" w:cs="Arial"/>
              </w:rPr>
              <w:t>K</w:t>
            </w:r>
          </w:p>
        </w:tc>
        <w:tc>
          <w:tcPr>
            <w:tcW w:w="2361" w:type="dxa"/>
          </w:tcPr>
          <w:p w:rsidR="00235B27" w:rsidRDefault="00235B27">
            <w:pPr>
              <w:jc w:val="center"/>
              <w:rPr>
                <w:rFonts w:ascii="Arial" w:hAnsi="Arial" w:cs="Arial"/>
              </w:rPr>
            </w:pPr>
            <w:r>
              <w:rPr>
                <w:rFonts w:ascii="Arial" w:hAnsi="Arial" w:cs="Arial"/>
              </w:rPr>
              <w:t>0.1138%</w:t>
            </w:r>
          </w:p>
        </w:tc>
      </w:tr>
      <w:tr w:rsidR="00235B27">
        <w:trPr>
          <w:cantSplit/>
          <w:jc w:val="center"/>
        </w:trPr>
        <w:tc>
          <w:tcPr>
            <w:tcW w:w="2603" w:type="dxa"/>
            <w:vMerge/>
          </w:tcPr>
          <w:p w:rsidR="00235B27" w:rsidRDefault="00235B27">
            <w:pPr>
              <w:jc w:val="center"/>
              <w:rPr>
                <w:rFonts w:ascii="Arial" w:hAnsi="Arial" w:cs="Arial"/>
              </w:rPr>
            </w:pPr>
          </w:p>
        </w:tc>
        <w:tc>
          <w:tcPr>
            <w:tcW w:w="2116" w:type="dxa"/>
            <w:vMerge/>
          </w:tcPr>
          <w:p w:rsidR="00235B27" w:rsidRDefault="00235B27">
            <w:pPr>
              <w:jc w:val="center"/>
              <w:rPr>
                <w:rFonts w:ascii="Arial" w:hAnsi="Arial" w:cs="Arial"/>
              </w:rPr>
            </w:pPr>
          </w:p>
        </w:tc>
        <w:tc>
          <w:tcPr>
            <w:tcW w:w="2496" w:type="dxa"/>
          </w:tcPr>
          <w:p w:rsidR="00235B27" w:rsidRDefault="00235B27">
            <w:pPr>
              <w:jc w:val="center"/>
              <w:rPr>
                <w:rFonts w:ascii="Arial" w:hAnsi="Arial" w:cs="Arial"/>
              </w:rPr>
            </w:pPr>
            <w:r>
              <w:rPr>
                <w:rFonts w:ascii="Arial" w:hAnsi="Arial" w:cs="Arial"/>
              </w:rPr>
              <w:t>Na</w:t>
            </w:r>
          </w:p>
        </w:tc>
        <w:tc>
          <w:tcPr>
            <w:tcW w:w="2361" w:type="dxa"/>
          </w:tcPr>
          <w:p w:rsidR="00235B27" w:rsidRDefault="00235B27">
            <w:pPr>
              <w:jc w:val="center"/>
              <w:rPr>
                <w:rFonts w:ascii="Arial" w:hAnsi="Arial" w:cs="Arial"/>
              </w:rPr>
            </w:pPr>
            <w:r>
              <w:rPr>
                <w:rFonts w:ascii="Arial" w:hAnsi="Arial" w:cs="Arial"/>
              </w:rPr>
              <w:t>0.0271%</w:t>
            </w:r>
          </w:p>
        </w:tc>
      </w:tr>
      <w:tr w:rsidR="00235B27">
        <w:trPr>
          <w:jc w:val="center"/>
        </w:trPr>
        <w:tc>
          <w:tcPr>
            <w:tcW w:w="2603" w:type="dxa"/>
          </w:tcPr>
          <w:p w:rsidR="00235B27" w:rsidRDefault="00235B27">
            <w:pPr>
              <w:jc w:val="center"/>
              <w:rPr>
                <w:rFonts w:ascii="Arial" w:hAnsi="Arial" w:cs="Arial"/>
              </w:rPr>
            </w:pPr>
            <w:r>
              <w:rPr>
                <w:rFonts w:ascii="Arial" w:hAnsi="Arial" w:cs="Arial"/>
              </w:rPr>
              <w:t>Plutonium</w:t>
            </w:r>
          </w:p>
        </w:tc>
        <w:tc>
          <w:tcPr>
            <w:tcW w:w="2116" w:type="dxa"/>
          </w:tcPr>
          <w:p w:rsidR="00235B27" w:rsidRDefault="00235B27">
            <w:pPr>
              <w:jc w:val="center"/>
              <w:rPr>
                <w:rFonts w:ascii="Arial" w:hAnsi="Arial" w:cs="Arial"/>
              </w:rPr>
            </w:pPr>
            <w:r>
              <w:rPr>
                <w:rFonts w:ascii="Arial" w:hAnsi="Arial" w:cs="Arial"/>
              </w:rPr>
              <w:t>19.84 g/cc</w:t>
            </w:r>
          </w:p>
        </w:tc>
        <w:tc>
          <w:tcPr>
            <w:tcW w:w="2496" w:type="dxa"/>
          </w:tcPr>
          <w:p w:rsidR="00235B27" w:rsidRDefault="00235B27">
            <w:pPr>
              <w:jc w:val="center"/>
              <w:rPr>
                <w:rFonts w:ascii="Arial" w:hAnsi="Arial" w:cs="Arial"/>
              </w:rPr>
            </w:pPr>
            <w:r>
              <w:rPr>
                <w:rFonts w:ascii="Arial" w:hAnsi="Arial" w:cs="Arial"/>
              </w:rPr>
              <w:t>Pu-239</w:t>
            </w:r>
          </w:p>
        </w:tc>
        <w:tc>
          <w:tcPr>
            <w:tcW w:w="2361" w:type="dxa"/>
          </w:tcPr>
          <w:p w:rsidR="00235B27" w:rsidRDefault="00235B27">
            <w:pPr>
              <w:jc w:val="center"/>
              <w:rPr>
                <w:rFonts w:ascii="Arial" w:hAnsi="Arial" w:cs="Arial"/>
              </w:rPr>
            </w:pPr>
            <w:r>
              <w:rPr>
                <w:rFonts w:ascii="Arial" w:hAnsi="Arial" w:cs="Arial"/>
              </w:rPr>
              <w:t>100%</w:t>
            </w:r>
          </w:p>
        </w:tc>
      </w:tr>
      <w:tr w:rsidR="00235B27">
        <w:trPr>
          <w:jc w:val="center"/>
        </w:trPr>
        <w:tc>
          <w:tcPr>
            <w:tcW w:w="2603" w:type="dxa"/>
          </w:tcPr>
          <w:p w:rsidR="00235B27" w:rsidRDefault="00235B27">
            <w:pPr>
              <w:jc w:val="center"/>
              <w:rPr>
                <w:rFonts w:ascii="Arial" w:hAnsi="Arial" w:cs="Arial"/>
              </w:rPr>
            </w:pPr>
            <w:r>
              <w:rPr>
                <w:rFonts w:ascii="Arial" w:hAnsi="Arial" w:cs="Arial"/>
              </w:rPr>
              <w:t>Polyethylene</w:t>
            </w:r>
          </w:p>
        </w:tc>
        <w:tc>
          <w:tcPr>
            <w:tcW w:w="2116" w:type="dxa"/>
          </w:tcPr>
          <w:p w:rsidR="00235B27" w:rsidRDefault="00235B27">
            <w:pPr>
              <w:jc w:val="center"/>
              <w:rPr>
                <w:rFonts w:ascii="Arial" w:hAnsi="Arial" w:cs="Arial"/>
              </w:rPr>
            </w:pPr>
            <w:r>
              <w:rPr>
                <w:rFonts w:ascii="Arial" w:hAnsi="Arial" w:cs="Arial"/>
              </w:rPr>
              <w:t>0.923 g/cc</w:t>
            </w:r>
          </w:p>
        </w:tc>
        <w:tc>
          <w:tcPr>
            <w:tcW w:w="2496" w:type="dxa"/>
          </w:tcPr>
          <w:p w:rsidR="00235B27" w:rsidRDefault="00235B27">
            <w:pPr>
              <w:jc w:val="center"/>
              <w:rPr>
                <w:rFonts w:ascii="Arial" w:hAnsi="Arial" w:cs="Arial"/>
              </w:rPr>
            </w:pPr>
            <w:r>
              <w:rPr>
                <w:rFonts w:ascii="Arial" w:hAnsi="Arial" w:cs="Arial"/>
              </w:rPr>
              <w:t>CH</w:t>
            </w:r>
            <w:r>
              <w:rPr>
                <w:rFonts w:ascii="Arial" w:hAnsi="Arial" w:cs="Arial"/>
                <w:vertAlign w:val="subscript"/>
              </w:rPr>
              <w:t>2</w:t>
            </w:r>
          </w:p>
        </w:tc>
        <w:tc>
          <w:tcPr>
            <w:tcW w:w="2361" w:type="dxa"/>
          </w:tcPr>
          <w:p w:rsidR="00235B27" w:rsidRDefault="00235B27">
            <w:pPr>
              <w:jc w:val="center"/>
              <w:rPr>
                <w:rFonts w:ascii="Arial" w:hAnsi="Arial" w:cs="Arial"/>
              </w:rPr>
            </w:pPr>
            <w:r>
              <w:rPr>
                <w:rFonts w:ascii="Arial" w:hAnsi="Arial" w:cs="Arial"/>
              </w:rPr>
              <w:t>100%</w:t>
            </w:r>
          </w:p>
        </w:tc>
      </w:tr>
      <w:tr w:rsidR="00235B27">
        <w:trPr>
          <w:cantSplit/>
          <w:jc w:val="center"/>
        </w:trPr>
        <w:tc>
          <w:tcPr>
            <w:tcW w:w="2603" w:type="dxa"/>
            <w:vMerge w:val="restart"/>
          </w:tcPr>
          <w:p w:rsidR="00235B27" w:rsidRDefault="00235B27">
            <w:pPr>
              <w:jc w:val="center"/>
              <w:rPr>
                <w:rFonts w:ascii="Arial" w:hAnsi="Arial" w:cs="Arial"/>
              </w:rPr>
            </w:pPr>
          </w:p>
          <w:p w:rsidR="00235B27" w:rsidRDefault="00235B27">
            <w:pPr>
              <w:jc w:val="center"/>
              <w:rPr>
                <w:rFonts w:ascii="Arial" w:hAnsi="Arial" w:cs="Arial"/>
              </w:rPr>
            </w:pPr>
          </w:p>
          <w:p w:rsidR="00235B27" w:rsidRDefault="00235B27">
            <w:pPr>
              <w:jc w:val="center"/>
              <w:rPr>
                <w:rFonts w:ascii="Arial" w:hAnsi="Arial" w:cs="Arial"/>
              </w:rPr>
            </w:pPr>
          </w:p>
          <w:p w:rsidR="00235B27" w:rsidRDefault="00235B27">
            <w:pPr>
              <w:jc w:val="center"/>
              <w:rPr>
                <w:rFonts w:ascii="Arial" w:hAnsi="Arial" w:cs="Arial"/>
              </w:rPr>
            </w:pPr>
            <w:r>
              <w:rPr>
                <w:rFonts w:ascii="Arial" w:hAnsi="Arial" w:cs="Arial"/>
              </w:rPr>
              <w:t>Stainless Steel 304</w:t>
            </w:r>
          </w:p>
        </w:tc>
        <w:tc>
          <w:tcPr>
            <w:tcW w:w="2116" w:type="dxa"/>
            <w:vMerge w:val="restart"/>
          </w:tcPr>
          <w:p w:rsidR="00235B27" w:rsidRDefault="00235B27">
            <w:pPr>
              <w:jc w:val="center"/>
              <w:rPr>
                <w:rFonts w:ascii="Arial" w:hAnsi="Arial" w:cs="Arial"/>
              </w:rPr>
            </w:pPr>
          </w:p>
          <w:p w:rsidR="00235B27" w:rsidRDefault="00235B27">
            <w:pPr>
              <w:jc w:val="center"/>
              <w:rPr>
                <w:rFonts w:ascii="Arial" w:hAnsi="Arial" w:cs="Arial"/>
              </w:rPr>
            </w:pPr>
          </w:p>
          <w:p w:rsidR="00235B27" w:rsidRDefault="00235B27">
            <w:pPr>
              <w:jc w:val="center"/>
              <w:rPr>
                <w:rFonts w:ascii="Arial" w:hAnsi="Arial" w:cs="Arial"/>
              </w:rPr>
            </w:pPr>
          </w:p>
          <w:p w:rsidR="00235B27" w:rsidRDefault="00235B27">
            <w:pPr>
              <w:jc w:val="center"/>
              <w:rPr>
                <w:rFonts w:ascii="Arial" w:hAnsi="Arial" w:cs="Arial"/>
              </w:rPr>
            </w:pPr>
            <w:r>
              <w:rPr>
                <w:rFonts w:ascii="Arial" w:hAnsi="Arial" w:cs="Arial"/>
              </w:rPr>
              <w:t>7.94 g/cc</w:t>
            </w:r>
          </w:p>
        </w:tc>
        <w:tc>
          <w:tcPr>
            <w:tcW w:w="2496" w:type="dxa"/>
          </w:tcPr>
          <w:p w:rsidR="00235B27" w:rsidRDefault="00235B27">
            <w:pPr>
              <w:jc w:val="center"/>
              <w:rPr>
                <w:rFonts w:ascii="Arial" w:hAnsi="Arial" w:cs="Arial"/>
              </w:rPr>
            </w:pPr>
            <w:r>
              <w:rPr>
                <w:rFonts w:ascii="Arial" w:hAnsi="Arial" w:cs="Arial"/>
              </w:rPr>
              <w:t>Fe</w:t>
            </w:r>
          </w:p>
        </w:tc>
        <w:tc>
          <w:tcPr>
            <w:tcW w:w="2361" w:type="dxa"/>
          </w:tcPr>
          <w:p w:rsidR="00235B27" w:rsidRDefault="00235B27">
            <w:pPr>
              <w:jc w:val="center"/>
              <w:rPr>
                <w:rFonts w:ascii="Arial" w:hAnsi="Arial" w:cs="Arial"/>
              </w:rPr>
            </w:pPr>
            <w:r>
              <w:rPr>
                <w:rFonts w:ascii="Arial" w:hAnsi="Arial" w:cs="Arial"/>
              </w:rPr>
              <w:t>65.375%</w:t>
            </w:r>
          </w:p>
        </w:tc>
      </w:tr>
      <w:tr w:rsidR="00235B27">
        <w:trPr>
          <w:cantSplit/>
          <w:jc w:val="center"/>
        </w:trPr>
        <w:tc>
          <w:tcPr>
            <w:tcW w:w="2603" w:type="dxa"/>
            <w:vMerge/>
          </w:tcPr>
          <w:p w:rsidR="00235B27" w:rsidRDefault="00235B27">
            <w:pPr>
              <w:jc w:val="center"/>
              <w:rPr>
                <w:rFonts w:ascii="Arial" w:hAnsi="Arial" w:cs="Arial"/>
              </w:rPr>
            </w:pPr>
          </w:p>
        </w:tc>
        <w:tc>
          <w:tcPr>
            <w:tcW w:w="2116" w:type="dxa"/>
            <w:vMerge/>
          </w:tcPr>
          <w:p w:rsidR="00235B27" w:rsidRDefault="00235B27">
            <w:pPr>
              <w:jc w:val="center"/>
              <w:rPr>
                <w:rFonts w:ascii="Arial" w:hAnsi="Arial" w:cs="Arial"/>
              </w:rPr>
            </w:pPr>
          </w:p>
        </w:tc>
        <w:tc>
          <w:tcPr>
            <w:tcW w:w="2496" w:type="dxa"/>
          </w:tcPr>
          <w:p w:rsidR="00235B27" w:rsidRDefault="00235B27">
            <w:pPr>
              <w:jc w:val="center"/>
              <w:rPr>
                <w:rFonts w:ascii="Arial" w:hAnsi="Arial" w:cs="Arial"/>
              </w:rPr>
            </w:pPr>
            <w:r>
              <w:rPr>
                <w:rFonts w:ascii="Arial" w:hAnsi="Arial" w:cs="Arial"/>
              </w:rPr>
              <w:t>Cr</w:t>
            </w:r>
          </w:p>
        </w:tc>
        <w:tc>
          <w:tcPr>
            <w:tcW w:w="2361" w:type="dxa"/>
          </w:tcPr>
          <w:p w:rsidR="00235B27" w:rsidRDefault="00235B27">
            <w:pPr>
              <w:jc w:val="center"/>
              <w:rPr>
                <w:rFonts w:ascii="Arial" w:hAnsi="Arial" w:cs="Arial"/>
              </w:rPr>
            </w:pPr>
            <w:r>
              <w:rPr>
                <w:rFonts w:ascii="Arial" w:hAnsi="Arial" w:cs="Arial"/>
              </w:rPr>
              <w:t>17%</w:t>
            </w:r>
          </w:p>
        </w:tc>
      </w:tr>
      <w:tr w:rsidR="00235B27">
        <w:trPr>
          <w:cantSplit/>
          <w:jc w:val="center"/>
        </w:trPr>
        <w:tc>
          <w:tcPr>
            <w:tcW w:w="2603" w:type="dxa"/>
            <w:vMerge/>
          </w:tcPr>
          <w:p w:rsidR="00235B27" w:rsidRDefault="00235B27">
            <w:pPr>
              <w:jc w:val="center"/>
              <w:rPr>
                <w:rFonts w:ascii="Arial" w:hAnsi="Arial" w:cs="Arial"/>
              </w:rPr>
            </w:pPr>
          </w:p>
        </w:tc>
        <w:tc>
          <w:tcPr>
            <w:tcW w:w="2116" w:type="dxa"/>
            <w:vMerge/>
          </w:tcPr>
          <w:p w:rsidR="00235B27" w:rsidRDefault="00235B27">
            <w:pPr>
              <w:jc w:val="center"/>
              <w:rPr>
                <w:rFonts w:ascii="Arial" w:hAnsi="Arial" w:cs="Arial"/>
              </w:rPr>
            </w:pPr>
          </w:p>
        </w:tc>
        <w:tc>
          <w:tcPr>
            <w:tcW w:w="2496" w:type="dxa"/>
          </w:tcPr>
          <w:p w:rsidR="00235B27" w:rsidRDefault="00235B27">
            <w:pPr>
              <w:jc w:val="center"/>
              <w:rPr>
                <w:rFonts w:ascii="Arial" w:hAnsi="Arial" w:cs="Arial"/>
              </w:rPr>
            </w:pPr>
            <w:r>
              <w:rPr>
                <w:rFonts w:ascii="Arial" w:hAnsi="Arial" w:cs="Arial"/>
              </w:rPr>
              <w:t>Ni</w:t>
            </w:r>
          </w:p>
        </w:tc>
        <w:tc>
          <w:tcPr>
            <w:tcW w:w="2361" w:type="dxa"/>
          </w:tcPr>
          <w:p w:rsidR="00235B27" w:rsidRDefault="00235B27">
            <w:pPr>
              <w:jc w:val="center"/>
              <w:rPr>
                <w:rFonts w:ascii="Arial" w:hAnsi="Arial" w:cs="Arial"/>
              </w:rPr>
            </w:pPr>
            <w:r>
              <w:rPr>
                <w:rFonts w:ascii="Arial" w:hAnsi="Arial" w:cs="Arial"/>
              </w:rPr>
              <w:t>9.5%</w:t>
            </w:r>
          </w:p>
        </w:tc>
      </w:tr>
      <w:tr w:rsidR="00235B27">
        <w:trPr>
          <w:cantSplit/>
          <w:jc w:val="center"/>
        </w:trPr>
        <w:tc>
          <w:tcPr>
            <w:tcW w:w="2603" w:type="dxa"/>
            <w:vMerge/>
          </w:tcPr>
          <w:p w:rsidR="00235B27" w:rsidRDefault="00235B27">
            <w:pPr>
              <w:jc w:val="center"/>
              <w:rPr>
                <w:rFonts w:ascii="Arial" w:hAnsi="Arial" w:cs="Arial"/>
              </w:rPr>
            </w:pPr>
          </w:p>
        </w:tc>
        <w:tc>
          <w:tcPr>
            <w:tcW w:w="2116" w:type="dxa"/>
            <w:vMerge/>
          </w:tcPr>
          <w:p w:rsidR="00235B27" w:rsidRDefault="00235B27">
            <w:pPr>
              <w:jc w:val="center"/>
              <w:rPr>
                <w:rFonts w:ascii="Arial" w:hAnsi="Arial" w:cs="Arial"/>
              </w:rPr>
            </w:pPr>
          </w:p>
        </w:tc>
        <w:tc>
          <w:tcPr>
            <w:tcW w:w="2496" w:type="dxa"/>
          </w:tcPr>
          <w:p w:rsidR="00235B27" w:rsidRDefault="00235B27">
            <w:pPr>
              <w:jc w:val="center"/>
              <w:rPr>
                <w:rFonts w:ascii="Arial" w:hAnsi="Arial" w:cs="Arial"/>
              </w:rPr>
            </w:pPr>
            <w:r>
              <w:rPr>
                <w:rFonts w:ascii="Arial" w:hAnsi="Arial" w:cs="Arial"/>
              </w:rPr>
              <w:t>Mn</w:t>
            </w:r>
          </w:p>
        </w:tc>
        <w:tc>
          <w:tcPr>
            <w:tcW w:w="2361" w:type="dxa"/>
          </w:tcPr>
          <w:p w:rsidR="00235B27" w:rsidRDefault="00235B27">
            <w:pPr>
              <w:jc w:val="center"/>
              <w:rPr>
                <w:rFonts w:ascii="Arial" w:hAnsi="Arial" w:cs="Arial"/>
              </w:rPr>
            </w:pPr>
            <w:r>
              <w:rPr>
                <w:rFonts w:ascii="Arial" w:hAnsi="Arial" w:cs="Arial"/>
              </w:rPr>
              <w:t>2%</w:t>
            </w:r>
          </w:p>
        </w:tc>
      </w:tr>
      <w:tr w:rsidR="00235B27">
        <w:trPr>
          <w:cantSplit/>
          <w:jc w:val="center"/>
        </w:trPr>
        <w:tc>
          <w:tcPr>
            <w:tcW w:w="2603" w:type="dxa"/>
            <w:vMerge/>
          </w:tcPr>
          <w:p w:rsidR="00235B27" w:rsidRDefault="00235B27">
            <w:pPr>
              <w:jc w:val="center"/>
              <w:rPr>
                <w:rFonts w:ascii="Arial" w:hAnsi="Arial" w:cs="Arial"/>
              </w:rPr>
            </w:pPr>
          </w:p>
        </w:tc>
        <w:tc>
          <w:tcPr>
            <w:tcW w:w="2116" w:type="dxa"/>
            <w:vMerge/>
          </w:tcPr>
          <w:p w:rsidR="00235B27" w:rsidRDefault="00235B27">
            <w:pPr>
              <w:jc w:val="center"/>
              <w:rPr>
                <w:rFonts w:ascii="Arial" w:hAnsi="Arial" w:cs="Arial"/>
              </w:rPr>
            </w:pPr>
          </w:p>
        </w:tc>
        <w:tc>
          <w:tcPr>
            <w:tcW w:w="2496" w:type="dxa"/>
          </w:tcPr>
          <w:p w:rsidR="00235B27" w:rsidRDefault="00235B27">
            <w:pPr>
              <w:jc w:val="center"/>
              <w:rPr>
                <w:rFonts w:ascii="Arial" w:hAnsi="Arial" w:cs="Arial"/>
              </w:rPr>
            </w:pPr>
            <w:r>
              <w:rPr>
                <w:rFonts w:ascii="Arial" w:hAnsi="Arial" w:cs="Arial"/>
              </w:rPr>
              <w:t>Si</w:t>
            </w:r>
          </w:p>
        </w:tc>
        <w:tc>
          <w:tcPr>
            <w:tcW w:w="2361" w:type="dxa"/>
          </w:tcPr>
          <w:p w:rsidR="00235B27" w:rsidRDefault="00235B27">
            <w:pPr>
              <w:jc w:val="center"/>
              <w:rPr>
                <w:rFonts w:ascii="Arial" w:hAnsi="Arial" w:cs="Arial"/>
              </w:rPr>
            </w:pPr>
            <w:r>
              <w:rPr>
                <w:rFonts w:ascii="Arial" w:hAnsi="Arial" w:cs="Arial"/>
              </w:rPr>
              <w:t>1%</w:t>
            </w:r>
          </w:p>
        </w:tc>
      </w:tr>
      <w:tr w:rsidR="00235B27">
        <w:trPr>
          <w:cantSplit/>
          <w:jc w:val="center"/>
        </w:trPr>
        <w:tc>
          <w:tcPr>
            <w:tcW w:w="2603" w:type="dxa"/>
            <w:vMerge/>
          </w:tcPr>
          <w:p w:rsidR="00235B27" w:rsidRDefault="00235B27">
            <w:pPr>
              <w:jc w:val="center"/>
              <w:rPr>
                <w:rFonts w:ascii="Arial" w:hAnsi="Arial" w:cs="Arial"/>
              </w:rPr>
            </w:pPr>
          </w:p>
        </w:tc>
        <w:tc>
          <w:tcPr>
            <w:tcW w:w="2116" w:type="dxa"/>
            <w:vMerge/>
          </w:tcPr>
          <w:p w:rsidR="00235B27" w:rsidRDefault="00235B27">
            <w:pPr>
              <w:jc w:val="center"/>
              <w:rPr>
                <w:rFonts w:ascii="Arial" w:hAnsi="Arial" w:cs="Arial"/>
              </w:rPr>
            </w:pPr>
          </w:p>
        </w:tc>
        <w:tc>
          <w:tcPr>
            <w:tcW w:w="2496" w:type="dxa"/>
          </w:tcPr>
          <w:p w:rsidR="00235B27" w:rsidRDefault="00235B27">
            <w:pPr>
              <w:jc w:val="center"/>
              <w:rPr>
                <w:rFonts w:ascii="Arial" w:hAnsi="Arial" w:cs="Arial"/>
              </w:rPr>
            </w:pPr>
            <w:r>
              <w:rPr>
                <w:rFonts w:ascii="Arial" w:hAnsi="Arial" w:cs="Arial"/>
              </w:rPr>
              <w:t>C</w:t>
            </w:r>
          </w:p>
        </w:tc>
        <w:tc>
          <w:tcPr>
            <w:tcW w:w="2361" w:type="dxa"/>
          </w:tcPr>
          <w:p w:rsidR="00235B27" w:rsidRDefault="00235B27">
            <w:pPr>
              <w:jc w:val="center"/>
              <w:rPr>
                <w:rFonts w:ascii="Arial" w:hAnsi="Arial" w:cs="Arial"/>
              </w:rPr>
            </w:pPr>
            <w:r>
              <w:rPr>
                <w:rFonts w:ascii="Arial" w:hAnsi="Arial" w:cs="Arial"/>
              </w:rPr>
              <w:t>0.08%</w:t>
            </w:r>
          </w:p>
        </w:tc>
      </w:tr>
      <w:tr w:rsidR="00235B27">
        <w:trPr>
          <w:cantSplit/>
          <w:jc w:val="center"/>
        </w:trPr>
        <w:tc>
          <w:tcPr>
            <w:tcW w:w="2603" w:type="dxa"/>
            <w:vMerge/>
          </w:tcPr>
          <w:p w:rsidR="00235B27" w:rsidRDefault="00235B27">
            <w:pPr>
              <w:jc w:val="center"/>
              <w:rPr>
                <w:rFonts w:ascii="Arial" w:hAnsi="Arial" w:cs="Arial"/>
              </w:rPr>
            </w:pPr>
          </w:p>
        </w:tc>
        <w:tc>
          <w:tcPr>
            <w:tcW w:w="2116" w:type="dxa"/>
            <w:vMerge/>
          </w:tcPr>
          <w:p w:rsidR="00235B27" w:rsidRDefault="00235B27">
            <w:pPr>
              <w:jc w:val="center"/>
              <w:rPr>
                <w:rFonts w:ascii="Arial" w:hAnsi="Arial" w:cs="Arial"/>
              </w:rPr>
            </w:pPr>
          </w:p>
        </w:tc>
        <w:tc>
          <w:tcPr>
            <w:tcW w:w="2496" w:type="dxa"/>
          </w:tcPr>
          <w:p w:rsidR="00235B27" w:rsidRDefault="00235B27">
            <w:pPr>
              <w:jc w:val="center"/>
              <w:rPr>
                <w:rFonts w:ascii="Arial" w:hAnsi="Arial" w:cs="Arial"/>
              </w:rPr>
            </w:pPr>
            <w:r>
              <w:rPr>
                <w:rFonts w:ascii="Arial" w:hAnsi="Arial" w:cs="Arial"/>
              </w:rPr>
              <w:t>P</w:t>
            </w:r>
          </w:p>
        </w:tc>
        <w:tc>
          <w:tcPr>
            <w:tcW w:w="2361" w:type="dxa"/>
          </w:tcPr>
          <w:p w:rsidR="00235B27" w:rsidRDefault="00235B27">
            <w:pPr>
              <w:jc w:val="center"/>
              <w:rPr>
                <w:rFonts w:ascii="Arial" w:hAnsi="Arial" w:cs="Arial"/>
              </w:rPr>
            </w:pPr>
            <w:r>
              <w:rPr>
                <w:rFonts w:ascii="Arial" w:hAnsi="Arial" w:cs="Arial"/>
              </w:rPr>
              <w:t>0.045%</w:t>
            </w:r>
          </w:p>
        </w:tc>
      </w:tr>
      <w:tr w:rsidR="00235B27">
        <w:trPr>
          <w:jc w:val="center"/>
        </w:trPr>
        <w:tc>
          <w:tcPr>
            <w:tcW w:w="2603" w:type="dxa"/>
          </w:tcPr>
          <w:p w:rsidR="00235B27" w:rsidRDefault="00235B27">
            <w:pPr>
              <w:jc w:val="center"/>
              <w:rPr>
                <w:rFonts w:ascii="Arial" w:hAnsi="Arial" w:cs="Arial"/>
              </w:rPr>
            </w:pPr>
            <w:r>
              <w:rPr>
                <w:rFonts w:ascii="Arial" w:hAnsi="Arial" w:cs="Arial"/>
              </w:rPr>
              <w:t>Water</w:t>
            </w:r>
          </w:p>
        </w:tc>
        <w:tc>
          <w:tcPr>
            <w:tcW w:w="2116" w:type="dxa"/>
          </w:tcPr>
          <w:p w:rsidR="00235B27" w:rsidRDefault="00235B27">
            <w:pPr>
              <w:jc w:val="center"/>
              <w:rPr>
                <w:rFonts w:ascii="Arial" w:hAnsi="Arial" w:cs="Arial"/>
              </w:rPr>
            </w:pPr>
            <w:r>
              <w:rPr>
                <w:rFonts w:ascii="Arial" w:hAnsi="Arial" w:cs="Arial"/>
              </w:rPr>
              <w:t>0.9982 g/cc</w:t>
            </w:r>
          </w:p>
        </w:tc>
        <w:tc>
          <w:tcPr>
            <w:tcW w:w="2496" w:type="dxa"/>
          </w:tcPr>
          <w:p w:rsidR="00235B27" w:rsidRDefault="00235B27">
            <w:pPr>
              <w:jc w:val="center"/>
              <w:rPr>
                <w:rFonts w:ascii="Arial" w:hAnsi="Arial" w:cs="Arial"/>
              </w:rPr>
            </w:pPr>
            <w:r>
              <w:rPr>
                <w:rFonts w:ascii="Arial" w:hAnsi="Arial" w:cs="Arial"/>
              </w:rPr>
              <w:t>H</w:t>
            </w:r>
            <w:r>
              <w:rPr>
                <w:rFonts w:ascii="Arial" w:hAnsi="Arial" w:cs="Arial"/>
                <w:vertAlign w:val="subscript"/>
              </w:rPr>
              <w:t>2</w:t>
            </w:r>
            <w:r>
              <w:rPr>
                <w:rFonts w:ascii="Arial" w:hAnsi="Arial" w:cs="Arial"/>
              </w:rPr>
              <w:t>O</w:t>
            </w:r>
          </w:p>
        </w:tc>
        <w:tc>
          <w:tcPr>
            <w:tcW w:w="2361" w:type="dxa"/>
          </w:tcPr>
          <w:p w:rsidR="00235B27" w:rsidRDefault="00235B27">
            <w:pPr>
              <w:jc w:val="center"/>
              <w:rPr>
                <w:rFonts w:ascii="Arial" w:hAnsi="Arial" w:cs="Arial"/>
              </w:rPr>
            </w:pPr>
            <w:r>
              <w:rPr>
                <w:rFonts w:ascii="Arial" w:hAnsi="Arial" w:cs="Arial"/>
              </w:rPr>
              <w:t>100%</w:t>
            </w:r>
          </w:p>
        </w:tc>
      </w:tr>
    </w:tbl>
    <w:p w:rsidR="00235B27" w:rsidRDefault="00235B27">
      <w:pPr>
        <w:pStyle w:val="Footer"/>
        <w:tabs>
          <w:tab w:val="clear" w:pos="4320"/>
          <w:tab w:val="clear" w:pos="8640"/>
        </w:tabs>
        <w:overflowPunct/>
        <w:autoSpaceDE/>
        <w:autoSpaceDN/>
        <w:adjustRightInd/>
        <w:textAlignment w:val="auto"/>
        <w:rPr>
          <w:rFonts w:cs="Arial"/>
          <w:szCs w:val="24"/>
        </w:rPr>
        <w:sectPr w:rsidR="00235B27">
          <w:headerReference w:type="default" r:id="rId13"/>
          <w:pgSz w:w="12240" w:h="15840"/>
          <w:pgMar w:top="1440" w:right="1440" w:bottom="1440" w:left="1440" w:header="720" w:footer="720" w:gutter="0"/>
          <w:cols w:space="720"/>
        </w:sectPr>
      </w:pPr>
    </w:p>
    <w:p w:rsidR="00235B27" w:rsidRDefault="00235B27">
      <w:pPr>
        <w:jc w:val="center"/>
        <w:rPr>
          <w:rFonts w:ascii="Arial" w:hAnsi="Arial" w:cs="Arial"/>
          <w:sz w:val="48"/>
        </w:rPr>
      </w:pPr>
    </w:p>
    <w:p w:rsidR="00235B27" w:rsidRDefault="00235B27">
      <w:pPr>
        <w:jc w:val="center"/>
        <w:rPr>
          <w:rFonts w:ascii="Arial" w:hAnsi="Arial" w:cs="Arial"/>
          <w:sz w:val="48"/>
        </w:rPr>
      </w:pPr>
    </w:p>
    <w:p w:rsidR="00235B27" w:rsidRDefault="00235B27">
      <w:pPr>
        <w:jc w:val="center"/>
        <w:rPr>
          <w:rFonts w:ascii="Arial" w:hAnsi="Arial" w:cs="Arial"/>
          <w:sz w:val="48"/>
        </w:rPr>
      </w:pPr>
    </w:p>
    <w:p w:rsidR="00235B27" w:rsidRDefault="00235B27">
      <w:pPr>
        <w:jc w:val="center"/>
        <w:rPr>
          <w:rFonts w:ascii="Arial" w:hAnsi="Arial" w:cs="Arial"/>
          <w:sz w:val="48"/>
        </w:rPr>
      </w:pPr>
    </w:p>
    <w:p w:rsidR="00235B27" w:rsidRDefault="00235B27">
      <w:pPr>
        <w:jc w:val="center"/>
        <w:rPr>
          <w:rFonts w:ascii="Arial" w:hAnsi="Arial" w:cs="Arial"/>
          <w:sz w:val="48"/>
        </w:rPr>
      </w:pPr>
    </w:p>
    <w:p w:rsidR="00235B27" w:rsidRDefault="00235B27">
      <w:pPr>
        <w:jc w:val="center"/>
        <w:rPr>
          <w:rFonts w:ascii="Arial" w:hAnsi="Arial" w:cs="Arial"/>
          <w:b/>
          <w:sz w:val="48"/>
        </w:rPr>
      </w:pPr>
      <w:r>
        <w:rPr>
          <w:rFonts w:ascii="Arial" w:hAnsi="Arial" w:cs="Arial"/>
          <w:b/>
          <w:sz w:val="48"/>
        </w:rPr>
        <w:t>APPENDIX B</w:t>
      </w:r>
    </w:p>
    <w:p w:rsidR="00235B27" w:rsidRDefault="00235B27">
      <w:pPr>
        <w:jc w:val="center"/>
        <w:rPr>
          <w:rFonts w:ascii="Arial" w:hAnsi="Arial" w:cs="Arial"/>
          <w:b/>
          <w:sz w:val="48"/>
        </w:rPr>
      </w:pPr>
    </w:p>
    <w:p w:rsidR="00235B27" w:rsidRDefault="00235B27">
      <w:pPr>
        <w:jc w:val="center"/>
        <w:rPr>
          <w:rFonts w:ascii="Arial" w:hAnsi="Arial" w:cs="Arial"/>
          <w:b/>
          <w:sz w:val="48"/>
        </w:rPr>
      </w:pPr>
      <w:r>
        <w:rPr>
          <w:rFonts w:ascii="Arial" w:hAnsi="Arial" w:cs="Arial"/>
          <w:b/>
          <w:sz w:val="48"/>
        </w:rPr>
        <w:t>INPUT AND OUTPUT LISTINGS</w:t>
      </w:r>
    </w:p>
    <w:p w:rsidR="00235B27" w:rsidRDefault="00235B27">
      <w:pPr>
        <w:jc w:val="center"/>
        <w:rPr>
          <w:rFonts w:ascii="Arial" w:hAnsi="Arial" w:cs="Arial"/>
          <w:b/>
          <w:sz w:val="48"/>
        </w:rPr>
      </w:pPr>
    </w:p>
    <w:p w:rsidR="00235B27" w:rsidRDefault="00235B27">
      <w:pPr>
        <w:jc w:val="center"/>
        <w:rPr>
          <w:rFonts w:ascii="Arial" w:hAnsi="Arial" w:cs="Arial"/>
        </w:rPr>
      </w:pPr>
    </w:p>
    <w:p w:rsidR="00235B27" w:rsidRDefault="00235B27">
      <w:pPr>
        <w:rPr>
          <w:rFonts w:ascii="Arial" w:hAnsi="Arial" w:cs="Arial"/>
          <w:u w:val="single"/>
        </w:rPr>
      </w:pPr>
    </w:p>
    <w:p w:rsidR="00235B27" w:rsidRDefault="00235B27">
      <w:pPr>
        <w:rPr>
          <w:rFonts w:ascii="Arial" w:hAnsi="Arial" w:cs="Arial"/>
          <w:u w:val="single"/>
        </w:rPr>
      </w:pPr>
      <w:r>
        <w:rPr>
          <w:rFonts w:ascii="Arial" w:hAnsi="Arial" w:cs="Arial"/>
          <w:u w:val="single"/>
        </w:rPr>
        <w:t>INPUT LISTINGS</w:t>
      </w:r>
    </w:p>
    <w:p w:rsidR="00235B27" w:rsidRDefault="00235B27">
      <w:pPr>
        <w:rPr>
          <w:rFonts w:ascii="Arial" w:hAnsi="Arial" w:cs="Arial"/>
        </w:rPr>
      </w:pPr>
      <w:r>
        <w:rPr>
          <w:rFonts w:ascii="Arial" w:hAnsi="Arial" w:cs="Arial"/>
        </w:rPr>
        <w:t>The following listings include the input files for all of the cases quoted in this evaluation, in order that the results appear in this report, including the parametric studies that are referred to in Appendix H.</w:t>
      </w:r>
    </w:p>
    <w:p w:rsidR="00235B27" w:rsidRDefault="00235B27">
      <w:pPr>
        <w:rPr>
          <w:rFonts w:ascii="Arial" w:hAnsi="Arial" w:cs="Arial"/>
        </w:rPr>
      </w:pPr>
    </w:p>
    <w:p w:rsidR="00235B27" w:rsidRDefault="00235B27">
      <w:pPr>
        <w:rPr>
          <w:rFonts w:ascii="Arial" w:hAnsi="Arial" w:cs="Arial"/>
        </w:rPr>
      </w:pPr>
    </w:p>
    <w:p w:rsidR="00235B27" w:rsidRDefault="00235B27">
      <w:pPr>
        <w:rPr>
          <w:rFonts w:ascii="Arial" w:hAnsi="Arial" w:cs="Arial"/>
        </w:rPr>
      </w:pPr>
    </w:p>
    <w:p w:rsidR="00235B27" w:rsidRDefault="00235B27">
      <w:pPr>
        <w:rPr>
          <w:rFonts w:ascii="Arial" w:hAnsi="Arial" w:cs="Arial"/>
        </w:rPr>
      </w:pPr>
      <w:r>
        <w:rPr>
          <w:rFonts w:ascii="Arial" w:hAnsi="Arial" w:cs="Arial"/>
          <w:u w:val="single"/>
        </w:rPr>
        <w:t>OUTPUT LISTING</w:t>
      </w:r>
    </w:p>
    <w:p w:rsidR="00235B27" w:rsidRDefault="00235B27">
      <w:pPr>
        <w:rPr>
          <w:rFonts w:ascii="Arial" w:hAnsi="Arial" w:cs="Arial"/>
        </w:rPr>
      </w:pPr>
      <w:r>
        <w:rPr>
          <w:rFonts w:ascii="Arial" w:hAnsi="Arial" w:cs="Arial"/>
        </w:rPr>
        <w:t xml:space="preserve">All output listings </w:t>
      </w:r>
      <w:r w:rsidR="00D75DCF">
        <w:rPr>
          <w:rFonts w:ascii="Arial" w:hAnsi="Arial" w:cs="Arial"/>
        </w:rPr>
        <w:t xml:space="preserve">of analysis cases and parametric studies </w:t>
      </w:r>
      <w:r>
        <w:rPr>
          <w:rFonts w:ascii="Arial" w:hAnsi="Arial" w:cs="Arial"/>
        </w:rPr>
        <w:t>are contained on the attached CD.</w:t>
      </w:r>
    </w:p>
    <w:p w:rsidR="00235B27" w:rsidRDefault="00235B27">
      <w:pPr>
        <w:autoSpaceDE w:val="0"/>
        <w:autoSpaceDN w:val="0"/>
        <w:adjustRightInd w:val="0"/>
        <w:rPr>
          <w:rFonts w:ascii="Arial" w:hAnsi="Arial" w:cs="Arial"/>
        </w:rPr>
      </w:pPr>
      <w:r>
        <w:rPr>
          <w:rFonts w:ascii="Arial" w:hAnsi="Arial" w:cs="Arial"/>
        </w:rPr>
        <w:br w:type="page"/>
      </w:r>
      <w:r>
        <w:rPr>
          <w:rFonts w:ascii="Arial" w:hAnsi="Arial" w:cs="Arial"/>
        </w:rPr>
        <w:lastRenderedPageBreak/>
        <w:t>The following input was used to analyze the normal case.</w:t>
      </w:r>
    </w:p>
    <w:p w:rsidR="00235B27" w:rsidRDefault="00235B27">
      <w:pPr>
        <w:autoSpaceDE w:val="0"/>
        <w:autoSpaceDN w:val="0"/>
        <w:adjustRightInd w:val="0"/>
        <w:rPr>
          <w:rFonts w:ascii="Arial" w:hAnsi="Arial" w:cs="Arial"/>
        </w:rPr>
      </w:pP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#CSAS25                         PARM=SIZE=500000</w:t>
      </w:r>
    </w:p>
    <w:p w:rsidR="00235B27" w:rsidRDefault="00235B27">
      <w:pPr>
        <w:autoSpaceDE w:val="0"/>
        <w:autoSpaceDN w:val="0"/>
        <w:adjustRightInd w:val="0"/>
        <w:rPr>
          <w:rFonts w:ascii="Courier New" w:hAnsi="Courier New" w:cs="Courier New"/>
          <w:sz w:val="20"/>
          <w:szCs w:val="20"/>
        </w:rPr>
      </w:pPr>
      <w:smartTag w:uri="urn:schemas-microsoft-com:office:smarttags" w:element="place">
        <w:smartTag w:uri="urn:schemas-microsoft-com:office:smarttags" w:element="City">
          <w:r>
            <w:rPr>
              <w:rFonts w:ascii="Courier New" w:hAnsi="Courier New" w:cs="Courier New"/>
              <w:sz w:val="20"/>
              <w:szCs w:val="20"/>
            </w:rPr>
            <w:t>NORMAL</w:t>
          </w:r>
        </w:smartTag>
      </w:smartTag>
      <w:r>
        <w:rPr>
          <w:rFonts w:ascii="Courier New" w:hAnsi="Courier New" w:cs="Courier New"/>
          <w:sz w:val="20"/>
          <w:szCs w:val="20"/>
        </w:rPr>
        <w:t xml:space="preserve"> </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27GROUPNDF4                    INFHOMMEDIUM</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PU              1       0.04362 293     94239   100     END</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POLY(H2O)       1       0.65    293     END</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H2O             2       1       293     END</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ORCONCRETE      3       1       293     END</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END COMP</w:t>
      </w:r>
    </w:p>
    <w:p w:rsidR="00235B27" w:rsidRDefault="00235B27">
      <w:pPr>
        <w:autoSpaceDE w:val="0"/>
        <w:autoSpaceDN w:val="0"/>
        <w:adjustRightInd w:val="0"/>
        <w:rPr>
          <w:rFonts w:ascii="Courier New" w:hAnsi="Courier New" w:cs="Courier New"/>
          <w:sz w:val="20"/>
          <w:szCs w:val="20"/>
        </w:rPr>
      </w:pPr>
      <w:smartTag w:uri="urn:schemas-microsoft-com:office:smarttags" w:element="place">
        <w:smartTag w:uri="urn:schemas-microsoft-com:office:smarttags" w:element="City">
          <w:r>
            <w:rPr>
              <w:rFonts w:ascii="Courier New" w:hAnsi="Courier New" w:cs="Courier New"/>
              <w:sz w:val="20"/>
              <w:szCs w:val="20"/>
            </w:rPr>
            <w:t>NORMAL</w:t>
          </w:r>
        </w:smartTag>
      </w:smartTag>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READ PARM GEN=203 NPG=500 RUN=YES PLT=YES END PARM</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READ GEOM</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UNIT 1</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CYLINDER        1       1       9.1305  16.8    0</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CYLINDER        2       1       11.6705 16.8    0</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CUBOID          0       1       12      -12     12      -12     90      0</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CUBOID          2       1       42.5    -12     42.5    -12     120.5   0</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GLOBAL UNIT 2</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CUBOID  0       1       500     0       500     0       500     0</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HOLE    1               12      12      0.01</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CUBOID  3       1       500     -30.48  500      -30.48  500     -30.48</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END GEOM</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READ BOUNDS ALL=VOID END BOUNDS</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END DATA</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END</w:t>
      </w:r>
    </w:p>
    <w:p w:rsidR="00235B27" w:rsidRDefault="00235B27">
      <w:pPr>
        <w:rPr>
          <w:rFonts w:ascii="Arial" w:hAnsi="Arial" w:cs="Arial"/>
        </w:rPr>
      </w:pPr>
    </w:p>
    <w:p w:rsidR="00235B27" w:rsidRDefault="00235B27">
      <w:pPr>
        <w:rPr>
          <w:rFonts w:ascii="Arial" w:hAnsi="Arial" w:cs="Arial"/>
        </w:rPr>
      </w:pPr>
      <w:r>
        <w:rPr>
          <w:rFonts w:ascii="Arial" w:hAnsi="Arial" w:cs="Arial"/>
        </w:rPr>
        <w:t>The following input was used to analyze the double mass contingency.</w:t>
      </w:r>
    </w:p>
    <w:p w:rsidR="00235B27" w:rsidRDefault="00235B27">
      <w:pPr>
        <w:rPr>
          <w:rFonts w:ascii="Arial" w:hAnsi="Arial" w:cs="Arial"/>
        </w:rPr>
      </w:pP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#CSAS25                         PARM=SIZE=500000</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DOUBLE MASS </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27GROUPNDF4                    INFHOMMEDIUM</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PU              1       0.08723 293     94239   100     END</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POLY(H2O)       1       0.65    293     END</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H2O             2       1       293     END</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ORCONCRETE      3       1       293     END</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END COMP</w:t>
      </w:r>
    </w:p>
    <w:p w:rsidR="00235B27" w:rsidRDefault="00235B27">
      <w:pPr>
        <w:autoSpaceDE w:val="0"/>
        <w:autoSpaceDN w:val="0"/>
        <w:adjustRightInd w:val="0"/>
        <w:rPr>
          <w:rFonts w:ascii="Courier New" w:hAnsi="Courier New" w:cs="Courier New"/>
          <w:sz w:val="20"/>
          <w:szCs w:val="20"/>
        </w:rPr>
      </w:pPr>
      <w:smartTag w:uri="urn:schemas-microsoft-com:office:smarttags" w:element="place">
        <w:smartTag w:uri="urn:schemas-microsoft-com:office:smarttags" w:element="City">
          <w:r>
            <w:rPr>
              <w:rFonts w:ascii="Courier New" w:hAnsi="Courier New" w:cs="Courier New"/>
              <w:sz w:val="20"/>
              <w:szCs w:val="20"/>
            </w:rPr>
            <w:t>NORMAL</w:t>
          </w:r>
        </w:smartTag>
      </w:smartTag>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READ PARM GEN=203 NPG=500 RUN=YES PLT=YES END PARM</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READ GEOM</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UNIT 1</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CYLINDER        1       1       9.1305  16.8    0</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CYLINDER        2       1       11.6705 16.8    0</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CUBOID          0       1       12      -12     12      -12      90     0</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CUBOID          2       1       42.5    -12     42.5    -12      120.5  0</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GLOBAL UNIT 2</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CUBOID  0       1       500     0       500     0       500     0</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HOLE    1               12      12       0</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CUBOID  3       1       500     -30.48  500      -30.48  500     -30.48</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END GEOM</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READ BOUNDS ALL=VOID END BOUNDS</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END DATA</w:t>
      </w:r>
    </w:p>
    <w:p w:rsidR="00235B27" w:rsidRDefault="00235B27">
      <w:pPr>
        <w:rPr>
          <w:rFonts w:ascii="Courier New" w:hAnsi="Courier New" w:cs="Courier New"/>
          <w:sz w:val="20"/>
          <w:szCs w:val="20"/>
        </w:rPr>
      </w:pPr>
      <w:r>
        <w:rPr>
          <w:rFonts w:ascii="Courier New" w:hAnsi="Courier New" w:cs="Courier New"/>
          <w:sz w:val="20"/>
          <w:szCs w:val="20"/>
        </w:rPr>
        <w:t>END</w:t>
      </w:r>
    </w:p>
    <w:p w:rsidR="00235B27" w:rsidRDefault="00235B27">
      <w:pPr>
        <w:rPr>
          <w:rFonts w:ascii="Courier New" w:hAnsi="Courier New" w:cs="Courier New"/>
          <w:sz w:val="20"/>
          <w:szCs w:val="20"/>
        </w:rPr>
      </w:pPr>
    </w:p>
    <w:p w:rsidR="00235B27" w:rsidRDefault="00235B27">
      <w:pPr>
        <w:rPr>
          <w:rFonts w:ascii="Courier New" w:hAnsi="Courier New" w:cs="Courier New"/>
          <w:sz w:val="20"/>
          <w:szCs w:val="20"/>
        </w:rPr>
      </w:pPr>
    </w:p>
    <w:p w:rsidR="00235B27" w:rsidRDefault="00235B27">
      <w:pPr>
        <w:rPr>
          <w:rFonts w:ascii="Courier New" w:hAnsi="Courier New" w:cs="Courier New"/>
          <w:sz w:val="20"/>
          <w:szCs w:val="20"/>
        </w:rPr>
      </w:pPr>
    </w:p>
    <w:p w:rsidR="00235B27" w:rsidRDefault="00235B27">
      <w:pPr>
        <w:rPr>
          <w:rFonts w:ascii="Arial" w:hAnsi="Arial" w:cs="Arial"/>
        </w:rPr>
      </w:pPr>
      <w:r>
        <w:rPr>
          <w:rFonts w:ascii="Arial" w:hAnsi="Arial" w:cs="Arial"/>
          <w:szCs w:val="20"/>
        </w:rPr>
        <w:lastRenderedPageBreak/>
        <w:t>The</w:t>
      </w:r>
      <w:r>
        <w:rPr>
          <w:rFonts w:ascii="Arial" w:hAnsi="Arial" w:cs="Arial"/>
        </w:rPr>
        <w:t xml:space="preserve"> following input was used to analyze the contingency of the canister being surrounded by a crowd.</w:t>
      </w:r>
    </w:p>
    <w:p w:rsidR="00235B27" w:rsidRDefault="00235B27">
      <w:pPr>
        <w:rPr>
          <w:rFonts w:ascii="Arial" w:hAnsi="Arial" w:cs="Arial"/>
        </w:rPr>
      </w:pPr>
    </w:p>
    <w:p w:rsidR="00235B27" w:rsidRDefault="00235B27">
      <w:pPr>
        <w:autoSpaceDE w:val="0"/>
        <w:autoSpaceDN w:val="0"/>
        <w:adjustRightInd w:val="0"/>
        <w:rPr>
          <w:rFonts w:ascii="Courier New" w:hAnsi="Courier New" w:cs="Courier New"/>
          <w:sz w:val="20"/>
          <w:szCs w:val="20"/>
        </w:rPr>
      </w:pPr>
      <w:r>
        <w:rPr>
          <w:rFonts w:ascii="Arial" w:hAnsi="Arial" w:cs="Arial"/>
        </w:rPr>
        <w:t xml:space="preserve"> </w:t>
      </w:r>
      <w:r>
        <w:rPr>
          <w:rFonts w:ascii="Courier New" w:hAnsi="Courier New" w:cs="Courier New"/>
          <w:sz w:val="20"/>
          <w:szCs w:val="20"/>
        </w:rPr>
        <w:t>#CSAS25                         PARM=SIZE=500000</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CROWD </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27GROUPNDF4                    INFHOMMEDIUM</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PU              1       0.04362 293     94239   100     END</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POLY(H2O)       1       0.65    293     END</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H2O             2       1       293     END</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ORCONCRETE      3       1       293     END</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END COMP</w:t>
      </w:r>
    </w:p>
    <w:p w:rsidR="00235B27" w:rsidRDefault="00235B27">
      <w:pPr>
        <w:autoSpaceDE w:val="0"/>
        <w:autoSpaceDN w:val="0"/>
        <w:adjustRightInd w:val="0"/>
        <w:rPr>
          <w:rFonts w:ascii="Courier New" w:hAnsi="Courier New" w:cs="Courier New"/>
          <w:sz w:val="20"/>
          <w:szCs w:val="20"/>
        </w:rPr>
      </w:pPr>
      <w:smartTag w:uri="urn:schemas-microsoft-com:office:smarttags" w:element="place">
        <w:smartTag w:uri="urn:schemas-microsoft-com:office:smarttags" w:element="City">
          <w:r>
            <w:rPr>
              <w:rFonts w:ascii="Courier New" w:hAnsi="Courier New" w:cs="Courier New"/>
              <w:sz w:val="20"/>
              <w:szCs w:val="20"/>
            </w:rPr>
            <w:t>NORMAL</w:t>
          </w:r>
        </w:smartTag>
      </w:smartTag>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READ PARM GEN=203 NPG=500 RUN=YES PLT=YES END PARM</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READ GEOM</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UNIT 1</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CYLINDER        1       1       9.1305  16.8    0</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CYLINDER        2       1       39.48   16.8    0</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GLOBAL UNIT 2</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CUBOID  0       1       500     0       500     0       500     0</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HOLE    1               40      40      0.01</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CUBOID  3       1       500     -30.48  500      -30.48  500     -30.48</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END GEOM</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READ BOUNDS ALL=VOID END BOUNDS</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END DATA</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END</w:t>
      </w:r>
    </w:p>
    <w:p w:rsidR="00235B27" w:rsidRDefault="00235B27">
      <w:pPr>
        <w:rPr>
          <w:rFonts w:ascii="Arial" w:hAnsi="Arial" w:cs="Arial"/>
        </w:rPr>
      </w:pPr>
    </w:p>
    <w:p w:rsidR="00235B27" w:rsidRDefault="00235B27">
      <w:pPr>
        <w:rPr>
          <w:rFonts w:ascii="Arial" w:hAnsi="Arial" w:cs="Arial"/>
        </w:rPr>
      </w:pPr>
      <w:r>
        <w:rPr>
          <w:rFonts w:ascii="Arial" w:hAnsi="Arial" w:cs="Arial"/>
        </w:rPr>
        <w:t>The following input was used to analyze the contingency of the presence of an extra canister.</w:t>
      </w:r>
    </w:p>
    <w:p w:rsidR="00235B27" w:rsidRDefault="00235B27">
      <w:pPr>
        <w:rPr>
          <w:rFonts w:ascii="Arial" w:hAnsi="Arial" w:cs="Arial"/>
        </w:rPr>
      </w:pP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#CSAS25                         PARM=SIZE=500000</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EXTRA CANISTER </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27GROUPNDF4                    INFHOMMEDIUM</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PU              1       0.04362 293     94239   100     END</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POLY(H2O)       1       0.65    293     END</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H2O             2       1       293     END</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ORCONCRETE      3       1       293     END</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END COMP</w:t>
      </w:r>
    </w:p>
    <w:p w:rsidR="00235B27" w:rsidRDefault="00235B27">
      <w:pPr>
        <w:autoSpaceDE w:val="0"/>
        <w:autoSpaceDN w:val="0"/>
        <w:adjustRightInd w:val="0"/>
        <w:rPr>
          <w:rFonts w:ascii="Courier New" w:hAnsi="Courier New" w:cs="Courier New"/>
          <w:sz w:val="20"/>
          <w:szCs w:val="20"/>
        </w:rPr>
      </w:pPr>
      <w:smartTag w:uri="urn:schemas-microsoft-com:office:smarttags" w:element="place">
        <w:smartTag w:uri="urn:schemas-microsoft-com:office:smarttags" w:element="City">
          <w:r>
            <w:rPr>
              <w:rFonts w:ascii="Courier New" w:hAnsi="Courier New" w:cs="Courier New"/>
              <w:sz w:val="20"/>
              <w:szCs w:val="20"/>
            </w:rPr>
            <w:t>NORMAL</w:t>
          </w:r>
        </w:smartTag>
      </w:smartTag>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READ PARM GEN=203 NPG=500 RUN=YES PLT=YES END PARM</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READ GEOM</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UNIT 1</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CYLINDER        1       1       9.1305    16.8    0</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CYLINDER        2       1       11.6705   16.8    0</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GLOBAL UNIT 2</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CUBOID  0       1       48     0       24     0       90     0</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HOLE    1               12     12      0.01</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HOLE    1               36     12      0.01</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CUBOID  2       1       78     0       54     0       120.5  0         </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CUBOID  0       1       500    0       500    0       500     0</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CUBOID  3       1       500    -30.48  500    -30.48  500     -30.48</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END GEOM</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READ BOUNDS ALL=VOID END BOUNDS</w:t>
      </w:r>
    </w:p>
    <w:p w:rsidR="00235B27" w:rsidRDefault="00235B27">
      <w:pPr>
        <w:autoSpaceDE w:val="0"/>
        <w:autoSpaceDN w:val="0"/>
        <w:adjustRightInd w:val="0"/>
        <w:rPr>
          <w:rFonts w:ascii="Courier New" w:hAnsi="Courier New" w:cs="Courier New"/>
          <w:sz w:val="20"/>
          <w:szCs w:val="20"/>
        </w:rPr>
      </w:pPr>
      <w:r>
        <w:rPr>
          <w:rFonts w:ascii="Courier New" w:hAnsi="Courier New" w:cs="Courier New"/>
          <w:sz w:val="20"/>
          <w:szCs w:val="20"/>
        </w:rPr>
        <w:t>END DATA</w:t>
      </w:r>
    </w:p>
    <w:p w:rsidR="00235B27" w:rsidRDefault="00235B27">
      <w:pPr>
        <w:rPr>
          <w:rFonts w:ascii="Arial" w:hAnsi="Arial" w:cs="Arial"/>
        </w:rPr>
        <w:sectPr w:rsidR="00235B27">
          <w:headerReference w:type="default" r:id="rId14"/>
          <w:pgSz w:w="12240" w:h="15840"/>
          <w:pgMar w:top="1440" w:right="1440" w:bottom="1440" w:left="1440" w:header="720" w:footer="720" w:gutter="0"/>
          <w:cols w:space="720"/>
        </w:sectPr>
      </w:pPr>
      <w:r>
        <w:rPr>
          <w:rFonts w:ascii="Courier New" w:hAnsi="Courier New" w:cs="Courier New"/>
          <w:sz w:val="20"/>
          <w:szCs w:val="20"/>
        </w:rPr>
        <w:t>END</w:t>
      </w:r>
    </w:p>
    <w:p w:rsidR="00235B27" w:rsidRDefault="00235B27">
      <w:pPr>
        <w:jc w:val="center"/>
        <w:rPr>
          <w:rFonts w:ascii="Arial" w:hAnsi="Arial" w:cs="Arial"/>
          <w:b/>
          <w:sz w:val="48"/>
        </w:rPr>
      </w:pPr>
    </w:p>
    <w:p w:rsidR="00235B27" w:rsidRDefault="00235B27">
      <w:pPr>
        <w:jc w:val="center"/>
        <w:rPr>
          <w:rFonts w:ascii="Arial" w:hAnsi="Arial" w:cs="Arial"/>
          <w:b/>
          <w:sz w:val="48"/>
        </w:rPr>
      </w:pPr>
    </w:p>
    <w:p w:rsidR="00235B27" w:rsidRDefault="00235B27">
      <w:pPr>
        <w:jc w:val="center"/>
        <w:rPr>
          <w:rFonts w:ascii="Arial" w:hAnsi="Arial" w:cs="Arial"/>
          <w:b/>
          <w:sz w:val="48"/>
        </w:rPr>
      </w:pPr>
    </w:p>
    <w:p w:rsidR="00235B27" w:rsidRDefault="00235B27">
      <w:pPr>
        <w:jc w:val="center"/>
        <w:rPr>
          <w:rFonts w:ascii="Arial" w:hAnsi="Arial" w:cs="Arial"/>
          <w:b/>
          <w:sz w:val="48"/>
        </w:rPr>
      </w:pPr>
    </w:p>
    <w:p w:rsidR="00235B27" w:rsidRDefault="00235B27">
      <w:pPr>
        <w:jc w:val="center"/>
        <w:rPr>
          <w:rFonts w:ascii="Arial" w:hAnsi="Arial" w:cs="Arial"/>
          <w:b/>
          <w:sz w:val="48"/>
        </w:rPr>
      </w:pPr>
    </w:p>
    <w:p w:rsidR="00235B27" w:rsidRDefault="00235B27">
      <w:pPr>
        <w:jc w:val="center"/>
        <w:rPr>
          <w:rFonts w:ascii="Arial" w:hAnsi="Arial" w:cs="Arial"/>
          <w:b/>
          <w:sz w:val="48"/>
        </w:rPr>
      </w:pPr>
      <w:r>
        <w:rPr>
          <w:rFonts w:ascii="Arial" w:hAnsi="Arial" w:cs="Arial"/>
          <w:b/>
          <w:sz w:val="48"/>
        </w:rPr>
        <w:t>APPENDIX C</w:t>
      </w:r>
    </w:p>
    <w:p w:rsidR="00235B27" w:rsidRDefault="00235B27">
      <w:pPr>
        <w:jc w:val="center"/>
        <w:rPr>
          <w:rFonts w:ascii="Arial" w:hAnsi="Arial" w:cs="Arial"/>
          <w:b/>
          <w:sz w:val="48"/>
        </w:rPr>
      </w:pPr>
    </w:p>
    <w:p w:rsidR="00235B27" w:rsidRDefault="00235B27">
      <w:pPr>
        <w:jc w:val="center"/>
        <w:rPr>
          <w:rFonts w:ascii="Arial" w:hAnsi="Arial" w:cs="Arial"/>
          <w:b/>
          <w:sz w:val="48"/>
        </w:rPr>
      </w:pPr>
      <w:r>
        <w:rPr>
          <w:rFonts w:ascii="Arial" w:hAnsi="Arial" w:cs="Arial"/>
          <w:b/>
          <w:sz w:val="48"/>
        </w:rPr>
        <w:t>POSTINGS</w:t>
      </w:r>
    </w:p>
    <w:p w:rsidR="00235B27" w:rsidRDefault="00235B27">
      <w:pPr>
        <w:jc w:val="center"/>
        <w:rPr>
          <w:rFonts w:ascii="Arial" w:hAnsi="Arial" w:cs="Arial"/>
          <w:b/>
          <w:sz w:val="48"/>
        </w:rPr>
      </w:pPr>
    </w:p>
    <w:p w:rsidR="00235B27" w:rsidRDefault="00235B27">
      <w:pPr>
        <w:jc w:val="center"/>
        <w:rPr>
          <w:rFonts w:ascii="Arial" w:hAnsi="Arial" w:cs="Arial"/>
        </w:rPr>
        <w:sectPr w:rsidR="00235B27">
          <w:headerReference w:type="default" r:id="rId15"/>
          <w:pgSz w:w="12240" w:h="15840"/>
          <w:pgMar w:top="1440" w:right="1440" w:bottom="1440" w:left="1440" w:header="720" w:footer="720" w:gutter="0"/>
          <w:cols w:space="720"/>
        </w:sectPr>
      </w:pPr>
    </w:p>
    <w:p w:rsidR="00235B27" w:rsidRDefault="00235B27">
      <w:pPr>
        <w:jc w:val="center"/>
        <w:rPr>
          <w:rFonts w:ascii="Arial" w:hAnsi="Arial" w:cs="Arial"/>
          <w:sz w:val="88"/>
        </w:rPr>
      </w:pPr>
    </w:p>
    <w:p w:rsidR="00235B27" w:rsidRDefault="00235B27">
      <w:pPr>
        <w:pBdr>
          <w:top w:val="single" w:sz="24" w:space="1" w:color="auto"/>
          <w:left w:val="single" w:sz="24" w:space="4" w:color="auto"/>
          <w:bottom w:val="single" w:sz="24" w:space="1" w:color="auto"/>
          <w:right w:val="single" w:sz="24" w:space="4" w:color="auto"/>
        </w:pBdr>
        <w:shd w:val="clear" w:color="auto" w:fill="FFFF00"/>
        <w:jc w:val="center"/>
        <w:rPr>
          <w:rFonts w:ascii="Arial" w:hAnsi="Arial" w:cs="Arial"/>
          <w:sz w:val="88"/>
        </w:rPr>
      </w:pPr>
    </w:p>
    <w:p w:rsidR="00235B27" w:rsidRDefault="00235B27">
      <w:pPr>
        <w:pBdr>
          <w:top w:val="single" w:sz="24" w:space="1" w:color="auto"/>
          <w:left w:val="single" w:sz="24" w:space="4" w:color="auto"/>
          <w:bottom w:val="single" w:sz="24" w:space="1" w:color="auto"/>
          <w:right w:val="single" w:sz="24" w:space="4" w:color="auto"/>
        </w:pBdr>
        <w:shd w:val="clear" w:color="auto" w:fill="FFFF00"/>
        <w:jc w:val="center"/>
        <w:rPr>
          <w:rFonts w:ascii="Arial" w:hAnsi="Arial" w:cs="Arial"/>
          <w:sz w:val="88"/>
        </w:rPr>
      </w:pPr>
      <w:r>
        <w:rPr>
          <w:rFonts w:ascii="Arial" w:hAnsi="Arial" w:cs="Arial"/>
          <w:color w:val="FF0000"/>
          <w:sz w:val="88"/>
        </w:rPr>
        <w:t xml:space="preserve">HAND CARRY </w:t>
      </w:r>
      <w:r>
        <w:rPr>
          <w:rFonts w:ascii="Arial" w:hAnsi="Arial" w:cs="Arial"/>
          <w:b/>
          <w:bCs/>
          <w:color w:val="FF0000"/>
          <w:sz w:val="96"/>
        </w:rPr>
        <w:t>MAX</w:t>
      </w:r>
      <w:r>
        <w:rPr>
          <w:rFonts w:ascii="Arial" w:hAnsi="Arial" w:cs="Arial"/>
          <w:sz w:val="88"/>
        </w:rPr>
        <w:t xml:space="preserve"> of</w:t>
      </w:r>
    </w:p>
    <w:p w:rsidR="00235B27" w:rsidRDefault="00235B27">
      <w:pPr>
        <w:pBdr>
          <w:top w:val="single" w:sz="24" w:space="1" w:color="auto"/>
          <w:left w:val="single" w:sz="24" w:space="4" w:color="auto"/>
          <w:bottom w:val="single" w:sz="24" w:space="1" w:color="auto"/>
          <w:right w:val="single" w:sz="24" w:space="4" w:color="auto"/>
        </w:pBdr>
        <w:shd w:val="clear" w:color="auto" w:fill="FFFF00"/>
        <w:jc w:val="center"/>
        <w:rPr>
          <w:rFonts w:ascii="Arial" w:hAnsi="Arial" w:cs="Arial"/>
          <w:sz w:val="88"/>
        </w:rPr>
      </w:pPr>
    </w:p>
    <w:p w:rsidR="00235B27" w:rsidRDefault="00235B27">
      <w:pPr>
        <w:pBdr>
          <w:top w:val="single" w:sz="24" w:space="1" w:color="auto"/>
          <w:left w:val="single" w:sz="24" w:space="4" w:color="auto"/>
          <w:bottom w:val="single" w:sz="24" w:space="1" w:color="auto"/>
          <w:right w:val="single" w:sz="24" w:space="4" w:color="auto"/>
        </w:pBdr>
        <w:shd w:val="clear" w:color="auto" w:fill="FFFF00"/>
        <w:jc w:val="center"/>
        <w:rPr>
          <w:rFonts w:ascii="Arial" w:hAnsi="Arial" w:cs="Arial"/>
          <w:b/>
          <w:bCs/>
          <w:color w:val="FF0000"/>
          <w:sz w:val="88"/>
        </w:rPr>
      </w:pPr>
      <w:r>
        <w:rPr>
          <w:rFonts w:ascii="Arial" w:hAnsi="Arial" w:cs="Arial"/>
          <w:b/>
          <w:bCs/>
          <w:color w:val="FF0000"/>
          <w:sz w:val="88"/>
        </w:rPr>
        <w:t>3.1 kg</w:t>
      </w:r>
    </w:p>
    <w:p w:rsidR="00235B27" w:rsidRDefault="00235B27">
      <w:pPr>
        <w:pBdr>
          <w:top w:val="single" w:sz="24" w:space="1" w:color="auto"/>
          <w:left w:val="single" w:sz="24" w:space="4" w:color="auto"/>
          <w:bottom w:val="single" w:sz="24" w:space="1" w:color="auto"/>
          <w:right w:val="single" w:sz="24" w:space="4" w:color="auto"/>
        </w:pBdr>
        <w:shd w:val="clear" w:color="auto" w:fill="FFFF00"/>
        <w:jc w:val="center"/>
        <w:rPr>
          <w:rFonts w:ascii="Arial" w:hAnsi="Arial" w:cs="Arial"/>
          <w:sz w:val="88"/>
        </w:rPr>
      </w:pPr>
    </w:p>
    <w:p w:rsidR="00235B27" w:rsidRDefault="00235B27">
      <w:pPr>
        <w:pBdr>
          <w:top w:val="single" w:sz="24" w:space="1" w:color="auto"/>
          <w:left w:val="single" w:sz="24" w:space="4" w:color="auto"/>
          <w:bottom w:val="single" w:sz="24" w:space="1" w:color="auto"/>
          <w:right w:val="single" w:sz="24" w:space="4" w:color="auto"/>
        </w:pBdr>
        <w:shd w:val="clear" w:color="auto" w:fill="FFFF00"/>
        <w:jc w:val="center"/>
        <w:rPr>
          <w:rFonts w:ascii="Arial" w:hAnsi="Arial" w:cs="Arial"/>
          <w:sz w:val="88"/>
        </w:rPr>
      </w:pPr>
    </w:p>
    <w:p w:rsidR="00235B27" w:rsidRDefault="00235B27">
      <w:pPr>
        <w:pBdr>
          <w:top w:val="single" w:sz="24" w:space="1" w:color="auto"/>
          <w:left w:val="single" w:sz="24" w:space="4" w:color="auto"/>
          <w:bottom w:val="single" w:sz="24" w:space="1" w:color="auto"/>
          <w:right w:val="single" w:sz="24" w:space="4" w:color="auto"/>
        </w:pBdr>
        <w:shd w:val="clear" w:color="auto" w:fill="FFFF00"/>
        <w:jc w:val="center"/>
        <w:rPr>
          <w:rFonts w:ascii="Arial" w:hAnsi="Arial" w:cs="Arial"/>
          <w:sz w:val="88"/>
        </w:rPr>
      </w:pPr>
      <w:r>
        <w:rPr>
          <w:rFonts w:ascii="Arial" w:hAnsi="Arial" w:cs="Arial"/>
          <w:sz w:val="88"/>
        </w:rPr>
        <w:t>per 4-liter canister</w:t>
      </w:r>
    </w:p>
    <w:p w:rsidR="00235B27" w:rsidRDefault="00235B27">
      <w:pPr>
        <w:jc w:val="center"/>
        <w:rPr>
          <w:rFonts w:ascii="Arial" w:hAnsi="Arial" w:cs="Arial"/>
          <w:sz w:val="88"/>
        </w:rPr>
      </w:pPr>
      <w:r>
        <w:rPr>
          <w:rFonts w:ascii="Arial" w:hAnsi="Arial" w:cs="Arial"/>
          <w:sz w:val="88"/>
        </w:rPr>
        <w:lastRenderedPageBreak/>
        <w:br w:type="page"/>
      </w:r>
    </w:p>
    <w:p w:rsidR="00235B27" w:rsidRDefault="00235B27">
      <w:pPr>
        <w:pBdr>
          <w:top w:val="single" w:sz="24" w:space="1" w:color="auto"/>
          <w:left w:val="single" w:sz="24" w:space="4" w:color="auto"/>
          <w:bottom w:val="single" w:sz="24" w:space="1" w:color="auto"/>
          <w:right w:val="single" w:sz="24" w:space="4" w:color="auto"/>
        </w:pBdr>
        <w:shd w:val="clear" w:color="auto" w:fill="FFFF00"/>
        <w:jc w:val="center"/>
        <w:rPr>
          <w:rFonts w:ascii="Arial" w:hAnsi="Arial" w:cs="Arial"/>
          <w:sz w:val="88"/>
        </w:rPr>
      </w:pPr>
    </w:p>
    <w:p w:rsidR="00235B27" w:rsidRDefault="00235B27">
      <w:pPr>
        <w:pStyle w:val="Heading4"/>
        <w:pBdr>
          <w:top w:val="single" w:sz="24" w:space="1" w:color="auto"/>
          <w:left w:val="single" w:sz="24" w:space="4" w:color="auto"/>
          <w:bottom w:val="single" w:sz="24" w:space="1" w:color="auto"/>
          <w:right w:val="single" w:sz="24" w:space="4" w:color="auto"/>
        </w:pBdr>
        <w:shd w:val="clear" w:color="auto" w:fill="FFFF00"/>
        <w:rPr>
          <w:color w:val="FF0000"/>
        </w:rPr>
      </w:pPr>
      <w:r>
        <w:rPr>
          <w:color w:val="FF0000"/>
        </w:rPr>
        <w:t>MAX 1</w:t>
      </w:r>
    </w:p>
    <w:p w:rsidR="00235B27" w:rsidRDefault="00235B27">
      <w:pPr>
        <w:pBdr>
          <w:top w:val="single" w:sz="24" w:space="1" w:color="auto"/>
          <w:left w:val="single" w:sz="24" w:space="4" w:color="auto"/>
          <w:bottom w:val="single" w:sz="24" w:space="1" w:color="auto"/>
          <w:right w:val="single" w:sz="24" w:space="4" w:color="auto"/>
        </w:pBdr>
        <w:shd w:val="clear" w:color="auto" w:fill="FFFF00"/>
        <w:jc w:val="center"/>
        <w:rPr>
          <w:rFonts w:ascii="Arial" w:hAnsi="Arial" w:cs="Arial"/>
          <w:sz w:val="88"/>
        </w:rPr>
      </w:pPr>
    </w:p>
    <w:p w:rsidR="00235B27" w:rsidRDefault="00235B27">
      <w:pPr>
        <w:pStyle w:val="Heading5"/>
        <w:pBdr>
          <w:top w:val="single" w:sz="24" w:space="1" w:color="auto"/>
          <w:left w:val="single" w:sz="24" w:space="4" w:color="auto"/>
          <w:bottom w:val="single" w:sz="24" w:space="1" w:color="auto"/>
          <w:right w:val="single" w:sz="24" w:space="4" w:color="auto"/>
        </w:pBdr>
        <w:shd w:val="clear" w:color="auto" w:fill="FFFF00"/>
      </w:pPr>
      <w:r>
        <w:t>CANISTER</w:t>
      </w:r>
    </w:p>
    <w:p w:rsidR="00235B27" w:rsidRDefault="00235B27">
      <w:pPr>
        <w:pBdr>
          <w:top w:val="single" w:sz="24" w:space="1" w:color="auto"/>
          <w:left w:val="single" w:sz="24" w:space="4" w:color="auto"/>
          <w:bottom w:val="single" w:sz="24" w:space="1" w:color="auto"/>
          <w:right w:val="single" w:sz="24" w:space="4" w:color="auto"/>
        </w:pBdr>
        <w:shd w:val="clear" w:color="auto" w:fill="FFFF00"/>
        <w:jc w:val="center"/>
        <w:rPr>
          <w:rFonts w:ascii="Arial" w:hAnsi="Arial" w:cs="Arial"/>
          <w:sz w:val="88"/>
        </w:rPr>
      </w:pPr>
    </w:p>
    <w:p w:rsidR="00235B27" w:rsidRDefault="00235B27">
      <w:pPr>
        <w:pBdr>
          <w:top w:val="single" w:sz="24" w:space="1" w:color="auto"/>
          <w:left w:val="single" w:sz="24" w:space="4" w:color="auto"/>
          <w:bottom w:val="single" w:sz="24" w:space="1" w:color="auto"/>
          <w:right w:val="single" w:sz="24" w:space="4" w:color="auto"/>
        </w:pBdr>
        <w:shd w:val="clear" w:color="auto" w:fill="FFFF00"/>
        <w:jc w:val="center"/>
        <w:rPr>
          <w:rFonts w:ascii="Arial" w:hAnsi="Arial" w:cs="Arial"/>
          <w:sz w:val="88"/>
        </w:rPr>
      </w:pPr>
    </w:p>
    <w:p w:rsidR="00235B27" w:rsidRDefault="00932893">
      <w:pPr>
        <w:pBdr>
          <w:top w:val="single" w:sz="24" w:space="1" w:color="auto"/>
          <w:left w:val="single" w:sz="24" w:space="4" w:color="auto"/>
          <w:bottom w:val="single" w:sz="24" w:space="1" w:color="auto"/>
          <w:right w:val="single" w:sz="24" w:space="4" w:color="auto"/>
        </w:pBdr>
        <w:shd w:val="clear" w:color="auto" w:fill="FFFF00"/>
        <w:jc w:val="center"/>
        <w:rPr>
          <w:rFonts w:ascii="Arial" w:hAnsi="Arial" w:cs="Arial"/>
          <w:sz w:val="88"/>
        </w:rPr>
      </w:pPr>
      <w:r>
        <w:rPr>
          <w:rFonts w:ascii="Arial" w:hAnsi="Arial" w:cs="Arial"/>
          <w:sz w:val="88"/>
        </w:rPr>
        <w:t>carried at a time</w:t>
      </w:r>
    </w:p>
    <w:p w:rsidR="00235B27" w:rsidRDefault="00235B27">
      <w:pPr>
        <w:pStyle w:val="Heading6"/>
        <w:pBdr>
          <w:top w:val="single" w:sz="24" w:space="1" w:color="auto"/>
          <w:left w:val="single" w:sz="24" w:space="4" w:color="auto"/>
          <w:bottom w:val="single" w:sz="24" w:space="1" w:color="auto"/>
          <w:right w:val="single" w:sz="24" w:space="4" w:color="auto"/>
        </w:pBdr>
        <w:shd w:val="clear" w:color="auto" w:fill="FFFF00"/>
        <w:rPr>
          <w:b/>
          <w:bCs/>
          <w:color w:val="FF0000"/>
        </w:rPr>
        <w:sectPr w:rsidR="00235B27">
          <w:pgSz w:w="15840" w:h="12240" w:orient="landscape" w:code="1"/>
          <w:pgMar w:top="1440" w:right="1440" w:bottom="1440" w:left="1440" w:header="720" w:footer="720" w:gutter="0"/>
          <w:cols w:space="720"/>
        </w:sectPr>
      </w:pPr>
    </w:p>
    <w:p w:rsidR="00235B27" w:rsidRDefault="00235B27">
      <w:pPr>
        <w:jc w:val="center"/>
        <w:rPr>
          <w:rFonts w:ascii="Arial" w:hAnsi="Arial" w:cs="Arial"/>
          <w:b/>
          <w:sz w:val="48"/>
        </w:rPr>
      </w:pPr>
    </w:p>
    <w:p w:rsidR="00235B27" w:rsidRDefault="00235B27">
      <w:pPr>
        <w:jc w:val="center"/>
        <w:rPr>
          <w:rFonts w:ascii="Arial" w:hAnsi="Arial" w:cs="Arial"/>
          <w:b/>
          <w:sz w:val="48"/>
        </w:rPr>
      </w:pPr>
    </w:p>
    <w:p w:rsidR="00235B27" w:rsidRDefault="00235B27">
      <w:pPr>
        <w:jc w:val="center"/>
        <w:rPr>
          <w:rFonts w:ascii="Arial" w:hAnsi="Arial" w:cs="Arial"/>
          <w:b/>
          <w:sz w:val="48"/>
        </w:rPr>
      </w:pPr>
    </w:p>
    <w:p w:rsidR="00235B27" w:rsidRDefault="00235B27">
      <w:pPr>
        <w:jc w:val="center"/>
        <w:rPr>
          <w:rFonts w:ascii="Arial" w:hAnsi="Arial" w:cs="Arial"/>
          <w:b/>
          <w:sz w:val="48"/>
        </w:rPr>
      </w:pPr>
    </w:p>
    <w:p w:rsidR="00235B27" w:rsidRDefault="00235B27">
      <w:pPr>
        <w:jc w:val="center"/>
        <w:rPr>
          <w:rFonts w:ascii="Arial" w:hAnsi="Arial" w:cs="Arial"/>
          <w:b/>
          <w:sz w:val="48"/>
        </w:rPr>
      </w:pPr>
    </w:p>
    <w:p w:rsidR="00235B27" w:rsidRDefault="00235B27">
      <w:pPr>
        <w:jc w:val="center"/>
        <w:rPr>
          <w:rFonts w:ascii="Arial" w:hAnsi="Arial" w:cs="Arial"/>
          <w:b/>
          <w:sz w:val="48"/>
        </w:rPr>
      </w:pPr>
      <w:r>
        <w:rPr>
          <w:rFonts w:ascii="Arial" w:hAnsi="Arial" w:cs="Arial"/>
          <w:b/>
          <w:sz w:val="48"/>
        </w:rPr>
        <w:t>APPENDIX D</w:t>
      </w:r>
    </w:p>
    <w:p w:rsidR="00235B27" w:rsidRDefault="00235B27">
      <w:pPr>
        <w:jc w:val="center"/>
        <w:rPr>
          <w:rFonts w:ascii="Arial" w:hAnsi="Arial" w:cs="Arial"/>
          <w:b/>
          <w:sz w:val="48"/>
        </w:rPr>
      </w:pPr>
    </w:p>
    <w:p w:rsidR="00235B27" w:rsidRDefault="00235B27">
      <w:pPr>
        <w:jc w:val="center"/>
        <w:rPr>
          <w:rFonts w:ascii="Arial" w:hAnsi="Arial" w:cs="Arial"/>
          <w:b/>
          <w:sz w:val="48"/>
        </w:rPr>
      </w:pPr>
      <w:r>
        <w:rPr>
          <w:rFonts w:ascii="Arial" w:hAnsi="Arial" w:cs="Arial"/>
          <w:b/>
          <w:sz w:val="48"/>
        </w:rPr>
        <w:t>COMMENT REVIEW SHEETS</w:t>
      </w:r>
    </w:p>
    <w:p w:rsidR="00235B27" w:rsidRPr="00BF0092" w:rsidRDefault="00BF0092">
      <w:pPr>
        <w:jc w:val="center"/>
        <w:rPr>
          <w:rFonts w:ascii="Arial" w:hAnsi="Arial" w:cs="Arial"/>
          <w:b/>
          <w:color w:val="FF0000"/>
          <w:sz w:val="48"/>
        </w:rPr>
      </w:pPr>
      <w:r>
        <w:rPr>
          <w:rFonts w:ascii="Arial" w:hAnsi="Arial" w:cs="Arial"/>
          <w:b/>
          <w:sz w:val="48"/>
        </w:rPr>
        <w:t>[</w:t>
      </w:r>
      <w:r w:rsidRPr="00BF0092">
        <w:rPr>
          <w:rFonts w:ascii="Arial" w:hAnsi="Arial" w:cs="Arial"/>
          <w:b/>
          <w:color w:val="FF0000"/>
          <w:sz w:val="48"/>
        </w:rPr>
        <w:t>NOTE from professor: Yours should say “(Not used in this evaluation)”]</w:t>
      </w:r>
    </w:p>
    <w:p w:rsidR="00235B27" w:rsidRDefault="00235B27">
      <w:pPr>
        <w:jc w:val="cente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235B27">
        <w:tc>
          <w:tcPr>
            <w:tcW w:w="2394" w:type="dxa"/>
          </w:tcPr>
          <w:p w:rsidR="00235B27" w:rsidRDefault="00235B27">
            <w:pPr>
              <w:jc w:val="center"/>
              <w:rPr>
                <w:rFonts w:ascii="Arial" w:hAnsi="Arial" w:cs="Arial"/>
                <w:b/>
              </w:rPr>
            </w:pPr>
            <w:r>
              <w:rPr>
                <w:rFonts w:ascii="Arial" w:hAnsi="Arial" w:cs="Arial"/>
                <w:b/>
              </w:rPr>
              <w:lastRenderedPageBreak/>
              <w:t>#</w:t>
            </w:r>
          </w:p>
        </w:tc>
        <w:tc>
          <w:tcPr>
            <w:tcW w:w="2394" w:type="dxa"/>
          </w:tcPr>
          <w:p w:rsidR="00235B27" w:rsidRDefault="00235B27">
            <w:pPr>
              <w:jc w:val="center"/>
              <w:rPr>
                <w:rFonts w:ascii="Arial" w:hAnsi="Arial" w:cs="Arial"/>
                <w:b/>
              </w:rPr>
            </w:pPr>
            <w:r>
              <w:rPr>
                <w:rFonts w:ascii="Arial" w:hAnsi="Arial" w:cs="Arial"/>
                <w:b/>
              </w:rPr>
              <w:t>Comment</w:t>
            </w:r>
          </w:p>
        </w:tc>
        <w:tc>
          <w:tcPr>
            <w:tcW w:w="2394" w:type="dxa"/>
          </w:tcPr>
          <w:p w:rsidR="00235B27" w:rsidRDefault="00235B27">
            <w:pPr>
              <w:jc w:val="center"/>
              <w:rPr>
                <w:rFonts w:ascii="Arial" w:hAnsi="Arial" w:cs="Arial"/>
                <w:b/>
              </w:rPr>
            </w:pPr>
            <w:r>
              <w:rPr>
                <w:rFonts w:ascii="Arial" w:hAnsi="Arial" w:cs="Arial"/>
                <w:b/>
              </w:rPr>
              <w:t>Resolution</w:t>
            </w:r>
          </w:p>
        </w:tc>
        <w:tc>
          <w:tcPr>
            <w:tcW w:w="2394" w:type="dxa"/>
          </w:tcPr>
          <w:p w:rsidR="00235B27" w:rsidRDefault="00235B27">
            <w:pPr>
              <w:jc w:val="center"/>
              <w:rPr>
                <w:rFonts w:ascii="Arial" w:hAnsi="Arial" w:cs="Arial"/>
                <w:b/>
              </w:rPr>
            </w:pPr>
            <w:r>
              <w:rPr>
                <w:rFonts w:ascii="Arial" w:hAnsi="Arial" w:cs="Arial"/>
                <w:b/>
              </w:rPr>
              <w:t>Initials</w:t>
            </w:r>
          </w:p>
        </w:tc>
      </w:tr>
      <w:tr w:rsidR="00235B27">
        <w:tc>
          <w:tcPr>
            <w:tcW w:w="2394" w:type="dxa"/>
          </w:tcPr>
          <w:p w:rsidR="00235B27" w:rsidRDefault="00235B27">
            <w:pPr>
              <w:jc w:val="center"/>
              <w:rPr>
                <w:rFonts w:ascii="Arial" w:hAnsi="Arial" w:cs="Arial"/>
                <w:bCs/>
              </w:rPr>
            </w:pPr>
            <w:r>
              <w:rPr>
                <w:rFonts w:ascii="Arial" w:hAnsi="Arial" w:cs="Arial"/>
                <w:bCs/>
              </w:rPr>
              <w:t>1</w:t>
            </w:r>
          </w:p>
        </w:tc>
        <w:tc>
          <w:tcPr>
            <w:tcW w:w="2394" w:type="dxa"/>
          </w:tcPr>
          <w:p w:rsidR="00235B27" w:rsidRDefault="00235B27">
            <w:pPr>
              <w:jc w:val="center"/>
              <w:rPr>
                <w:rFonts w:ascii="Arial" w:hAnsi="Arial" w:cs="Arial"/>
                <w:bCs/>
              </w:rPr>
            </w:pPr>
            <w:r>
              <w:rPr>
                <w:rFonts w:ascii="Arial" w:hAnsi="Arial" w:cs="Arial"/>
                <w:bCs/>
              </w:rPr>
              <w:t>Remove Appendix F page</w:t>
            </w:r>
          </w:p>
        </w:tc>
        <w:tc>
          <w:tcPr>
            <w:tcW w:w="2394" w:type="dxa"/>
          </w:tcPr>
          <w:p w:rsidR="00235B27" w:rsidRDefault="00235B27">
            <w:pPr>
              <w:jc w:val="center"/>
              <w:rPr>
                <w:rFonts w:ascii="Arial" w:hAnsi="Arial" w:cs="Arial"/>
                <w:bCs/>
              </w:rPr>
            </w:pPr>
            <w:r>
              <w:rPr>
                <w:rFonts w:ascii="Arial" w:hAnsi="Arial" w:cs="Arial"/>
                <w:bCs/>
              </w:rPr>
              <w:t>Agreed it should remain in report</w:t>
            </w:r>
          </w:p>
        </w:tc>
        <w:tc>
          <w:tcPr>
            <w:tcW w:w="2394" w:type="dxa"/>
          </w:tcPr>
          <w:p w:rsidR="00235B27" w:rsidRDefault="00235B27">
            <w:pPr>
              <w:jc w:val="center"/>
              <w:rPr>
                <w:rFonts w:ascii="Arial" w:hAnsi="Arial" w:cs="Arial"/>
                <w:bCs/>
              </w:rPr>
            </w:pPr>
            <w:r>
              <w:rPr>
                <w:rFonts w:ascii="Arial" w:hAnsi="Arial" w:cs="Arial"/>
                <w:bCs/>
              </w:rPr>
              <w:t>XYZ</w:t>
            </w:r>
          </w:p>
        </w:tc>
      </w:tr>
      <w:tr w:rsidR="00235B27">
        <w:tc>
          <w:tcPr>
            <w:tcW w:w="2394" w:type="dxa"/>
          </w:tcPr>
          <w:p w:rsidR="00235B27" w:rsidRDefault="00235B27">
            <w:pPr>
              <w:jc w:val="center"/>
              <w:rPr>
                <w:rFonts w:ascii="Arial" w:hAnsi="Arial" w:cs="Arial"/>
                <w:bCs/>
              </w:rPr>
            </w:pPr>
            <w:r>
              <w:rPr>
                <w:rFonts w:ascii="Arial" w:hAnsi="Arial" w:cs="Arial"/>
                <w:bCs/>
              </w:rPr>
              <w:t>2</w:t>
            </w:r>
          </w:p>
        </w:tc>
        <w:tc>
          <w:tcPr>
            <w:tcW w:w="2394" w:type="dxa"/>
          </w:tcPr>
          <w:p w:rsidR="00235B27" w:rsidRDefault="00235B27">
            <w:pPr>
              <w:jc w:val="center"/>
              <w:rPr>
                <w:rFonts w:ascii="Arial" w:hAnsi="Arial" w:cs="Arial"/>
                <w:bCs/>
              </w:rPr>
            </w:pPr>
            <w:r>
              <w:rPr>
                <w:rFonts w:ascii="Arial" w:hAnsi="Arial" w:cs="Arial"/>
                <w:bCs/>
              </w:rPr>
              <w:t>Remove reference to Revision 3</w:t>
            </w:r>
          </w:p>
        </w:tc>
        <w:tc>
          <w:tcPr>
            <w:tcW w:w="2394" w:type="dxa"/>
          </w:tcPr>
          <w:p w:rsidR="00235B27" w:rsidRDefault="00235B27">
            <w:pPr>
              <w:jc w:val="center"/>
              <w:rPr>
                <w:rFonts w:ascii="Arial" w:hAnsi="Arial" w:cs="Arial"/>
                <w:bCs/>
              </w:rPr>
            </w:pPr>
            <w:r>
              <w:rPr>
                <w:rFonts w:ascii="Arial" w:hAnsi="Arial" w:cs="Arial"/>
                <w:bCs/>
              </w:rPr>
              <w:t>Reference removed</w:t>
            </w:r>
          </w:p>
        </w:tc>
        <w:tc>
          <w:tcPr>
            <w:tcW w:w="2394" w:type="dxa"/>
          </w:tcPr>
          <w:p w:rsidR="00235B27" w:rsidRDefault="00235B27">
            <w:pPr>
              <w:jc w:val="center"/>
              <w:rPr>
                <w:rFonts w:ascii="Arial" w:hAnsi="Arial" w:cs="Arial"/>
                <w:bCs/>
              </w:rPr>
            </w:pPr>
            <w:r>
              <w:rPr>
                <w:rFonts w:ascii="Arial" w:hAnsi="Arial" w:cs="Arial"/>
                <w:bCs/>
              </w:rPr>
              <w:t>XYZ</w:t>
            </w:r>
          </w:p>
        </w:tc>
      </w:tr>
      <w:tr w:rsidR="00235B27">
        <w:tc>
          <w:tcPr>
            <w:tcW w:w="2394" w:type="dxa"/>
          </w:tcPr>
          <w:p w:rsidR="00235B27" w:rsidRDefault="00235B27">
            <w:pPr>
              <w:jc w:val="center"/>
              <w:rPr>
                <w:rFonts w:ascii="Arial" w:hAnsi="Arial" w:cs="Arial"/>
                <w:bCs/>
              </w:rPr>
            </w:pPr>
            <w:r>
              <w:rPr>
                <w:rFonts w:ascii="Arial" w:hAnsi="Arial" w:cs="Arial"/>
                <w:bCs/>
              </w:rPr>
              <w:t>3</w:t>
            </w:r>
          </w:p>
        </w:tc>
        <w:tc>
          <w:tcPr>
            <w:tcW w:w="2394" w:type="dxa"/>
          </w:tcPr>
          <w:p w:rsidR="00235B27" w:rsidRDefault="00235B27">
            <w:pPr>
              <w:jc w:val="center"/>
              <w:rPr>
                <w:rFonts w:ascii="Arial" w:hAnsi="Arial" w:cs="Arial"/>
                <w:bCs/>
              </w:rPr>
            </w:pPr>
            <w:r>
              <w:rPr>
                <w:rFonts w:ascii="Arial" w:hAnsi="Arial" w:cs="Arial"/>
                <w:bCs/>
              </w:rPr>
              <w:t>Include a paragraph on QA procedure</w:t>
            </w:r>
          </w:p>
        </w:tc>
        <w:tc>
          <w:tcPr>
            <w:tcW w:w="2394" w:type="dxa"/>
          </w:tcPr>
          <w:p w:rsidR="00235B27" w:rsidRDefault="00235B27">
            <w:pPr>
              <w:jc w:val="center"/>
              <w:rPr>
                <w:rFonts w:ascii="Arial" w:hAnsi="Arial" w:cs="Arial"/>
                <w:bCs/>
              </w:rPr>
            </w:pPr>
            <w:r>
              <w:rPr>
                <w:rFonts w:ascii="Arial" w:hAnsi="Arial" w:cs="Arial"/>
                <w:bCs/>
              </w:rPr>
              <w:t>QA paragraph added</w:t>
            </w:r>
          </w:p>
        </w:tc>
        <w:tc>
          <w:tcPr>
            <w:tcW w:w="2394" w:type="dxa"/>
          </w:tcPr>
          <w:p w:rsidR="00235B27" w:rsidRDefault="00235B27">
            <w:pPr>
              <w:jc w:val="center"/>
              <w:rPr>
                <w:rFonts w:ascii="Arial" w:hAnsi="Arial" w:cs="Arial"/>
                <w:bCs/>
              </w:rPr>
            </w:pPr>
            <w:r>
              <w:rPr>
                <w:rFonts w:ascii="Arial" w:hAnsi="Arial" w:cs="Arial"/>
                <w:bCs/>
              </w:rPr>
              <w:t>XYZ</w:t>
            </w:r>
          </w:p>
        </w:tc>
      </w:tr>
      <w:tr w:rsidR="00235B27">
        <w:tc>
          <w:tcPr>
            <w:tcW w:w="2394" w:type="dxa"/>
          </w:tcPr>
          <w:p w:rsidR="00235B27" w:rsidRDefault="00235B27">
            <w:pPr>
              <w:jc w:val="center"/>
              <w:rPr>
                <w:rFonts w:ascii="Arial" w:hAnsi="Arial" w:cs="Arial"/>
                <w:bCs/>
              </w:rPr>
            </w:pPr>
            <w:r>
              <w:rPr>
                <w:rFonts w:ascii="Arial" w:hAnsi="Arial" w:cs="Arial"/>
                <w:bCs/>
              </w:rPr>
              <w:t>4</w:t>
            </w:r>
          </w:p>
        </w:tc>
        <w:tc>
          <w:tcPr>
            <w:tcW w:w="2394" w:type="dxa"/>
          </w:tcPr>
          <w:p w:rsidR="00235B27" w:rsidRDefault="00235B27">
            <w:pPr>
              <w:jc w:val="center"/>
              <w:rPr>
                <w:rFonts w:ascii="Arial" w:hAnsi="Arial" w:cs="Arial"/>
                <w:bCs/>
              </w:rPr>
            </w:pPr>
            <w:r>
              <w:rPr>
                <w:rFonts w:ascii="Arial" w:hAnsi="Arial" w:cs="Arial"/>
                <w:bCs/>
              </w:rPr>
              <w:t>Remove posting #3 requiring removal only as needed (unnecessary with procedures)</w:t>
            </w:r>
          </w:p>
        </w:tc>
        <w:tc>
          <w:tcPr>
            <w:tcW w:w="2394" w:type="dxa"/>
          </w:tcPr>
          <w:p w:rsidR="00235B27" w:rsidRDefault="00235B27">
            <w:pPr>
              <w:jc w:val="center"/>
              <w:rPr>
                <w:rFonts w:ascii="Arial" w:hAnsi="Arial" w:cs="Arial"/>
                <w:bCs/>
              </w:rPr>
            </w:pPr>
            <w:r>
              <w:rPr>
                <w:rFonts w:ascii="Arial" w:hAnsi="Arial" w:cs="Arial"/>
                <w:bCs/>
              </w:rPr>
              <w:t>Posting Removed</w:t>
            </w:r>
          </w:p>
        </w:tc>
        <w:tc>
          <w:tcPr>
            <w:tcW w:w="2394" w:type="dxa"/>
          </w:tcPr>
          <w:p w:rsidR="00235B27" w:rsidRDefault="00235B27">
            <w:pPr>
              <w:jc w:val="center"/>
              <w:rPr>
                <w:rFonts w:ascii="Arial" w:hAnsi="Arial" w:cs="Arial"/>
                <w:bCs/>
              </w:rPr>
            </w:pPr>
            <w:r>
              <w:rPr>
                <w:rFonts w:ascii="Arial" w:hAnsi="Arial" w:cs="Arial"/>
                <w:bCs/>
              </w:rPr>
              <w:t>CDE</w:t>
            </w:r>
          </w:p>
        </w:tc>
      </w:tr>
      <w:tr w:rsidR="00235B27">
        <w:tc>
          <w:tcPr>
            <w:tcW w:w="2394" w:type="dxa"/>
          </w:tcPr>
          <w:p w:rsidR="00235B27" w:rsidRDefault="00235B27">
            <w:pPr>
              <w:jc w:val="center"/>
              <w:rPr>
                <w:rFonts w:ascii="Arial" w:hAnsi="Arial" w:cs="Arial"/>
                <w:bCs/>
              </w:rPr>
            </w:pPr>
            <w:r>
              <w:rPr>
                <w:rFonts w:ascii="Arial" w:hAnsi="Arial" w:cs="Arial"/>
                <w:bCs/>
              </w:rPr>
              <w:t>5</w:t>
            </w:r>
          </w:p>
        </w:tc>
        <w:tc>
          <w:tcPr>
            <w:tcW w:w="2394" w:type="dxa"/>
          </w:tcPr>
          <w:p w:rsidR="00235B27" w:rsidRDefault="00235B27">
            <w:pPr>
              <w:jc w:val="center"/>
              <w:rPr>
                <w:rFonts w:ascii="Arial" w:hAnsi="Arial" w:cs="Arial"/>
                <w:bCs/>
              </w:rPr>
            </w:pPr>
            <w:r>
              <w:rPr>
                <w:rFonts w:ascii="Arial" w:hAnsi="Arial" w:cs="Arial"/>
                <w:bCs/>
              </w:rPr>
              <w:t>Show parametric study evaluations</w:t>
            </w:r>
          </w:p>
        </w:tc>
        <w:tc>
          <w:tcPr>
            <w:tcW w:w="2394" w:type="dxa"/>
          </w:tcPr>
          <w:p w:rsidR="00235B27" w:rsidRDefault="00235B27">
            <w:pPr>
              <w:jc w:val="center"/>
              <w:rPr>
                <w:rFonts w:ascii="Arial" w:hAnsi="Arial" w:cs="Arial"/>
                <w:bCs/>
              </w:rPr>
            </w:pPr>
            <w:r>
              <w:rPr>
                <w:rFonts w:ascii="Arial" w:hAnsi="Arial" w:cs="Arial"/>
                <w:bCs/>
              </w:rPr>
              <w:t>Parametric studies added to output CD</w:t>
            </w:r>
          </w:p>
        </w:tc>
        <w:tc>
          <w:tcPr>
            <w:tcW w:w="2394" w:type="dxa"/>
          </w:tcPr>
          <w:p w:rsidR="00235B27" w:rsidRDefault="00235B27">
            <w:pPr>
              <w:jc w:val="center"/>
              <w:rPr>
                <w:rFonts w:ascii="Arial" w:hAnsi="Arial" w:cs="Arial"/>
                <w:bCs/>
              </w:rPr>
            </w:pPr>
            <w:r>
              <w:rPr>
                <w:rFonts w:ascii="Arial" w:hAnsi="Arial" w:cs="Arial"/>
                <w:bCs/>
              </w:rPr>
              <w:t>CDE</w:t>
            </w:r>
          </w:p>
        </w:tc>
      </w:tr>
      <w:tr w:rsidR="00235B27">
        <w:tc>
          <w:tcPr>
            <w:tcW w:w="2394" w:type="dxa"/>
          </w:tcPr>
          <w:p w:rsidR="00235B27" w:rsidRDefault="00235B27">
            <w:pPr>
              <w:jc w:val="center"/>
              <w:rPr>
                <w:rFonts w:ascii="Arial" w:hAnsi="Arial" w:cs="Arial"/>
                <w:bCs/>
              </w:rPr>
            </w:pPr>
            <w:r>
              <w:rPr>
                <w:rFonts w:ascii="Arial" w:hAnsi="Arial" w:cs="Arial"/>
                <w:bCs/>
              </w:rPr>
              <w:t>6</w:t>
            </w:r>
          </w:p>
        </w:tc>
        <w:tc>
          <w:tcPr>
            <w:tcW w:w="2394" w:type="dxa"/>
          </w:tcPr>
          <w:p w:rsidR="00235B27" w:rsidRDefault="00235B27">
            <w:pPr>
              <w:jc w:val="center"/>
              <w:rPr>
                <w:rFonts w:ascii="Arial" w:hAnsi="Arial" w:cs="Arial"/>
                <w:bCs/>
              </w:rPr>
            </w:pPr>
            <w:r>
              <w:rPr>
                <w:rFonts w:ascii="Arial" w:hAnsi="Arial" w:cs="Arial"/>
                <w:bCs/>
              </w:rPr>
              <w:t>Show normal case for geometry</w:t>
            </w:r>
          </w:p>
        </w:tc>
        <w:tc>
          <w:tcPr>
            <w:tcW w:w="2394" w:type="dxa"/>
          </w:tcPr>
          <w:p w:rsidR="00235B27" w:rsidRDefault="00235B27">
            <w:pPr>
              <w:jc w:val="center"/>
              <w:rPr>
                <w:rFonts w:ascii="Arial" w:hAnsi="Arial" w:cs="Arial"/>
                <w:bCs/>
              </w:rPr>
            </w:pPr>
            <w:r>
              <w:rPr>
                <w:rFonts w:ascii="Arial" w:hAnsi="Arial" w:cs="Arial"/>
                <w:bCs/>
              </w:rPr>
              <w:t>Normal case added</w:t>
            </w:r>
          </w:p>
        </w:tc>
        <w:tc>
          <w:tcPr>
            <w:tcW w:w="2394" w:type="dxa"/>
          </w:tcPr>
          <w:p w:rsidR="00235B27" w:rsidRDefault="00235B27">
            <w:pPr>
              <w:jc w:val="center"/>
              <w:rPr>
                <w:rFonts w:ascii="Arial" w:hAnsi="Arial" w:cs="Arial"/>
                <w:bCs/>
              </w:rPr>
            </w:pPr>
            <w:r>
              <w:rPr>
                <w:rFonts w:ascii="Arial" w:hAnsi="Arial" w:cs="Arial"/>
                <w:bCs/>
              </w:rPr>
              <w:t>CDE</w:t>
            </w:r>
          </w:p>
        </w:tc>
      </w:tr>
      <w:tr w:rsidR="00235B27">
        <w:tc>
          <w:tcPr>
            <w:tcW w:w="2394" w:type="dxa"/>
          </w:tcPr>
          <w:p w:rsidR="00235B27" w:rsidRDefault="00235B27">
            <w:pPr>
              <w:jc w:val="center"/>
              <w:rPr>
                <w:rFonts w:ascii="Arial" w:hAnsi="Arial" w:cs="Arial"/>
                <w:bCs/>
              </w:rPr>
            </w:pPr>
            <w:r>
              <w:rPr>
                <w:rFonts w:ascii="Arial" w:hAnsi="Arial" w:cs="Arial"/>
                <w:bCs/>
              </w:rPr>
              <w:t>7</w:t>
            </w:r>
          </w:p>
        </w:tc>
        <w:tc>
          <w:tcPr>
            <w:tcW w:w="2394" w:type="dxa"/>
          </w:tcPr>
          <w:p w:rsidR="00235B27" w:rsidRDefault="00235B27">
            <w:pPr>
              <w:jc w:val="center"/>
              <w:rPr>
                <w:rFonts w:ascii="Arial" w:hAnsi="Arial" w:cs="Arial"/>
                <w:bCs/>
              </w:rPr>
            </w:pPr>
            <w:r>
              <w:rPr>
                <w:rFonts w:ascii="Arial" w:hAnsi="Arial" w:cs="Arial"/>
                <w:bCs/>
              </w:rPr>
              <w:t>Show normal case for interaction</w:t>
            </w:r>
          </w:p>
        </w:tc>
        <w:tc>
          <w:tcPr>
            <w:tcW w:w="2394" w:type="dxa"/>
          </w:tcPr>
          <w:p w:rsidR="00235B27" w:rsidRDefault="00235B27">
            <w:pPr>
              <w:jc w:val="center"/>
              <w:rPr>
                <w:rFonts w:ascii="Arial" w:hAnsi="Arial" w:cs="Arial"/>
                <w:bCs/>
              </w:rPr>
            </w:pPr>
            <w:r>
              <w:rPr>
                <w:rFonts w:ascii="Arial" w:hAnsi="Arial" w:cs="Arial"/>
                <w:bCs/>
              </w:rPr>
              <w:t>Normal case added</w:t>
            </w:r>
          </w:p>
        </w:tc>
        <w:tc>
          <w:tcPr>
            <w:tcW w:w="2394" w:type="dxa"/>
          </w:tcPr>
          <w:p w:rsidR="00235B27" w:rsidRDefault="00235B27">
            <w:pPr>
              <w:jc w:val="center"/>
              <w:rPr>
                <w:rFonts w:ascii="Arial" w:hAnsi="Arial" w:cs="Arial"/>
                <w:bCs/>
              </w:rPr>
            </w:pPr>
            <w:r>
              <w:rPr>
                <w:rFonts w:ascii="Arial" w:hAnsi="Arial" w:cs="Arial"/>
                <w:bCs/>
              </w:rPr>
              <w:t>CDE</w:t>
            </w:r>
          </w:p>
        </w:tc>
      </w:tr>
      <w:tr w:rsidR="00235B27">
        <w:tc>
          <w:tcPr>
            <w:tcW w:w="2394" w:type="dxa"/>
          </w:tcPr>
          <w:p w:rsidR="00235B27" w:rsidRDefault="00235B27">
            <w:pPr>
              <w:jc w:val="center"/>
              <w:rPr>
                <w:rFonts w:ascii="Arial" w:hAnsi="Arial" w:cs="Arial"/>
                <w:bCs/>
              </w:rPr>
            </w:pPr>
            <w:r>
              <w:rPr>
                <w:rFonts w:ascii="Arial" w:hAnsi="Arial" w:cs="Arial"/>
                <w:bCs/>
              </w:rPr>
              <w:t>8</w:t>
            </w:r>
          </w:p>
        </w:tc>
        <w:tc>
          <w:tcPr>
            <w:tcW w:w="2394" w:type="dxa"/>
          </w:tcPr>
          <w:p w:rsidR="00235B27" w:rsidRDefault="00235B27">
            <w:pPr>
              <w:jc w:val="center"/>
              <w:rPr>
                <w:rFonts w:ascii="Arial" w:hAnsi="Arial" w:cs="Arial"/>
                <w:bCs/>
              </w:rPr>
            </w:pPr>
            <w:r>
              <w:rPr>
                <w:rFonts w:ascii="Arial" w:hAnsi="Arial" w:cs="Arial"/>
                <w:bCs/>
              </w:rPr>
              <w:t>Difficulty in reproducing exact k</w:t>
            </w:r>
            <w:r>
              <w:rPr>
                <w:rFonts w:ascii="Arial" w:hAnsi="Arial" w:cs="Arial"/>
                <w:bCs/>
                <w:vertAlign w:val="subscript"/>
              </w:rPr>
              <w:t>eff</w:t>
            </w:r>
          </w:p>
        </w:tc>
        <w:tc>
          <w:tcPr>
            <w:tcW w:w="2394" w:type="dxa"/>
          </w:tcPr>
          <w:p w:rsidR="00235B27" w:rsidRDefault="00235B27">
            <w:pPr>
              <w:jc w:val="center"/>
              <w:rPr>
                <w:rFonts w:ascii="Arial" w:hAnsi="Arial" w:cs="Arial"/>
                <w:bCs/>
              </w:rPr>
            </w:pPr>
            <w:r>
              <w:rPr>
                <w:rFonts w:ascii="Arial" w:hAnsi="Arial" w:cs="Arial"/>
                <w:bCs/>
              </w:rPr>
              <w:t>Difficulty attributed to difference in computers</w:t>
            </w:r>
          </w:p>
        </w:tc>
        <w:tc>
          <w:tcPr>
            <w:tcW w:w="2394" w:type="dxa"/>
          </w:tcPr>
          <w:p w:rsidR="00235B27" w:rsidRDefault="00235B27">
            <w:pPr>
              <w:jc w:val="center"/>
              <w:rPr>
                <w:rFonts w:ascii="Arial" w:hAnsi="Arial" w:cs="Arial"/>
                <w:bCs/>
              </w:rPr>
            </w:pPr>
            <w:r>
              <w:rPr>
                <w:rFonts w:ascii="Arial" w:hAnsi="Arial" w:cs="Arial"/>
                <w:bCs/>
              </w:rPr>
              <w:t>CDE</w:t>
            </w:r>
          </w:p>
        </w:tc>
      </w:tr>
      <w:tr w:rsidR="00235B27">
        <w:tc>
          <w:tcPr>
            <w:tcW w:w="2394" w:type="dxa"/>
          </w:tcPr>
          <w:p w:rsidR="00235B27" w:rsidRDefault="00235B27">
            <w:pPr>
              <w:jc w:val="center"/>
              <w:rPr>
                <w:rFonts w:ascii="Arial" w:hAnsi="Arial" w:cs="Arial"/>
                <w:bCs/>
              </w:rPr>
            </w:pPr>
          </w:p>
        </w:tc>
        <w:tc>
          <w:tcPr>
            <w:tcW w:w="2394" w:type="dxa"/>
          </w:tcPr>
          <w:p w:rsidR="00235B27" w:rsidRDefault="00235B27">
            <w:pPr>
              <w:jc w:val="center"/>
              <w:rPr>
                <w:rFonts w:ascii="Arial" w:hAnsi="Arial" w:cs="Arial"/>
                <w:bCs/>
              </w:rPr>
            </w:pPr>
          </w:p>
        </w:tc>
        <w:tc>
          <w:tcPr>
            <w:tcW w:w="2394" w:type="dxa"/>
          </w:tcPr>
          <w:p w:rsidR="00235B27" w:rsidRDefault="00235B27">
            <w:pPr>
              <w:jc w:val="center"/>
              <w:rPr>
                <w:rFonts w:ascii="Arial" w:hAnsi="Arial" w:cs="Arial"/>
                <w:bCs/>
              </w:rPr>
            </w:pPr>
          </w:p>
        </w:tc>
        <w:tc>
          <w:tcPr>
            <w:tcW w:w="2394" w:type="dxa"/>
          </w:tcPr>
          <w:p w:rsidR="00235B27" w:rsidRDefault="00235B27">
            <w:pPr>
              <w:jc w:val="center"/>
              <w:rPr>
                <w:rFonts w:ascii="Arial" w:hAnsi="Arial" w:cs="Arial"/>
                <w:bCs/>
              </w:rPr>
            </w:pPr>
          </w:p>
        </w:tc>
      </w:tr>
      <w:tr w:rsidR="00235B27">
        <w:tc>
          <w:tcPr>
            <w:tcW w:w="2394" w:type="dxa"/>
          </w:tcPr>
          <w:p w:rsidR="00235B27" w:rsidRDefault="00235B27">
            <w:pPr>
              <w:jc w:val="center"/>
              <w:rPr>
                <w:rFonts w:ascii="Arial" w:hAnsi="Arial" w:cs="Arial"/>
                <w:bCs/>
              </w:rPr>
            </w:pPr>
          </w:p>
        </w:tc>
        <w:tc>
          <w:tcPr>
            <w:tcW w:w="2394" w:type="dxa"/>
          </w:tcPr>
          <w:p w:rsidR="00235B27" w:rsidRDefault="00235B27">
            <w:pPr>
              <w:jc w:val="center"/>
              <w:rPr>
                <w:rFonts w:ascii="Arial" w:hAnsi="Arial" w:cs="Arial"/>
                <w:bCs/>
              </w:rPr>
            </w:pPr>
          </w:p>
        </w:tc>
        <w:tc>
          <w:tcPr>
            <w:tcW w:w="2394" w:type="dxa"/>
          </w:tcPr>
          <w:p w:rsidR="00235B27" w:rsidRDefault="00235B27">
            <w:pPr>
              <w:jc w:val="center"/>
              <w:rPr>
                <w:rFonts w:ascii="Arial" w:hAnsi="Arial" w:cs="Arial"/>
                <w:bCs/>
              </w:rPr>
            </w:pPr>
          </w:p>
        </w:tc>
        <w:tc>
          <w:tcPr>
            <w:tcW w:w="2394" w:type="dxa"/>
          </w:tcPr>
          <w:p w:rsidR="00235B27" w:rsidRDefault="00235B27">
            <w:pPr>
              <w:jc w:val="center"/>
              <w:rPr>
                <w:rFonts w:ascii="Arial" w:hAnsi="Arial" w:cs="Arial"/>
                <w:bCs/>
              </w:rPr>
            </w:pPr>
          </w:p>
        </w:tc>
      </w:tr>
      <w:tr w:rsidR="00235B27">
        <w:tc>
          <w:tcPr>
            <w:tcW w:w="2394" w:type="dxa"/>
          </w:tcPr>
          <w:p w:rsidR="00235B27" w:rsidRDefault="00235B27">
            <w:pPr>
              <w:jc w:val="center"/>
              <w:rPr>
                <w:rFonts w:ascii="Arial" w:hAnsi="Arial" w:cs="Arial"/>
                <w:bCs/>
              </w:rPr>
            </w:pPr>
          </w:p>
        </w:tc>
        <w:tc>
          <w:tcPr>
            <w:tcW w:w="2394" w:type="dxa"/>
          </w:tcPr>
          <w:p w:rsidR="00235B27" w:rsidRDefault="00235B27">
            <w:pPr>
              <w:jc w:val="center"/>
              <w:rPr>
                <w:rFonts w:ascii="Arial" w:hAnsi="Arial" w:cs="Arial"/>
                <w:bCs/>
              </w:rPr>
            </w:pPr>
          </w:p>
        </w:tc>
        <w:tc>
          <w:tcPr>
            <w:tcW w:w="2394" w:type="dxa"/>
          </w:tcPr>
          <w:p w:rsidR="00235B27" w:rsidRDefault="00235B27">
            <w:pPr>
              <w:jc w:val="center"/>
              <w:rPr>
                <w:rFonts w:ascii="Arial" w:hAnsi="Arial" w:cs="Arial"/>
                <w:bCs/>
              </w:rPr>
            </w:pPr>
          </w:p>
        </w:tc>
        <w:tc>
          <w:tcPr>
            <w:tcW w:w="2394" w:type="dxa"/>
          </w:tcPr>
          <w:p w:rsidR="00235B27" w:rsidRDefault="00235B27">
            <w:pPr>
              <w:jc w:val="center"/>
              <w:rPr>
                <w:rFonts w:ascii="Arial" w:hAnsi="Arial" w:cs="Arial"/>
                <w:bCs/>
              </w:rPr>
            </w:pPr>
          </w:p>
        </w:tc>
      </w:tr>
      <w:tr w:rsidR="00235B27">
        <w:tc>
          <w:tcPr>
            <w:tcW w:w="2394" w:type="dxa"/>
          </w:tcPr>
          <w:p w:rsidR="00235B27" w:rsidRDefault="00235B27">
            <w:pPr>
              <w:jc w:val="center"/>
              <w:rPr>
                <w:rFonts w:ascii="Arial" w:hAnsi="Arial" w:cs="Arial"/>
                <w:bCs/>
              </w:rPr>
            </w:pPr>
          </w:p>
        </w:tc>
        <w:tc>
          <w:tcPr>
            <w:tcW w:w="2394" w:type="dxa"/>
          </w:tcPr>
          <w:p w:rsidR="00235B27" w:rsidRDefault="00235B27">
            <w:pPr>
              <w:jc w:val="center"/>
              <w:rPr>
                <w:rFonts w:ascii="Arial" w:hAnsi="Arial" w:cs="Arial"/>
                <w:bCs/>
              </w:rPr>
            </w:pPr>
          </w:p>
        </w:tc>
        <w:tc>
          <w:tcPr>
            <w:tcW w:w="2394" w:type="dxa"/>
          </w:tcPr>
          <w:p w:rsidR="00235B27" w:rsidRDefault="00235B27">
            <w:pPr>
              <w:jc w:val="center"/>
              <w:rPr>
                <w:rFonts w:ascii="Arial" w:hAnsi="Arial" w:cs="Arial"/>
                <w:bCs/>
              </w:rPr>
            </w:pPr>
          </w:p>
        </w:tc>
        <w:tc>
          <w:tcPr>
            <w:tcW w:w="2394" w:type="dxa"/>
          </w:tcPr>
          <w:p w:rsidR="00235B27" w:rsidRDefault="00235B27">
            <w:pPr>
              <w:jc w:val="center"/>
              <w:rPr>
                <w:rFonts w:ascii="Arial" w:hAnsi="Arial" w:cs="Arial"/>
                <w:bCs/>
              </w:rPr>
            </w:pPr>
          </w:p>
        </w:tc>
      </w:tr>
      <w:tr w:rsidR="00235B27">
        <w:tc>
          <w:tcPr>
            <w:tcW w:w="2394" w:type="dxa"/>
          </w:tcPr>
          <w:p w:rsidR="00235B27" w:rsidRDefault="00235B27">
            <w:pPr>
              <w:jc w:val="center"/>
              <w:rPr>
                <w:rFonts w:ascii="Arial" w:hAnsi="Arial" w:cs="Arial"/>
                <w:bCs/>
              </w:rPr>
            </w:pPr>
          </w:p>
        </w:tc>
        <w:tc>
          <w:tcPr>
            <w:tcW w:w="2394" w:type="dxa"/>
          </w:tcPr>
          <w:p w:rsidR="00235B27" w:rsidRDefault="00235B27">
            <w:pPr>
              <w:jc w:val="center"/>
              <w:rPr>
                <w:rFonts w:ascii="Arial" w:hAnsi="Arial" w:cs="Arial"/>
                <w:bCs/>
              </w:rPr>
            </w:pPr>
          </w:p>
        </w:tc>
        <w:tc>
          <w:tcPr>
            <w:tcW w:w="2394" w:type="dxa"/>
          </w:tcPr>
          <w:p w:rsidR="00235B27" w:rsidRDefault="00235B27">
            <w:pPr>
              <w:jc w:val="center"/>
              <w:rPr>
                <w:rFonts w:ascii="Arial" w:hAnsi="Arial" w:cs="Arial"/>
                <w:bCs/>
              </w:rPr>
            </w:pPr>
          </w:p>
        </w:tc>
        <w:tc>
          <w:tcPr>
            <w:tcW w:w="2394" w:type="dxa"/>
          </w:tcPr>
          <w:p w:rsidR="00235B27" w:rsidRDefault="00235B27">
            <w:pPr>
              <w:jc w:val="center"/>
              <w:rPr>
                <w:rFonts w:ascii="Arial" w:hAnsi="Arial" w:cs="Arial"/>
                <w:bCs/>
              </w:rPr>
            </w:pPr>
          </w:p>
        </w:tc>
      </w:tr>
      <w:tr w:rsidR="00235B27">
        <w:tc>
          <w:tcPr>
            <w:tcW w:w="2394" w:type="dxa"/>
          </w:tcPr>
          <w:p w:rsidR="00235B27" w:rsidRDefault="00235B27">
            <w:pPr>
              <w:jc w:val="center"/>
              <w:rPr>
                <w:rFonts w:ascii="Arial" w:hAnsi="Arial" w:cs="Arial"/>
                <w:bCs/>
              </w:rPr>
            </w:pPr>
          </w:p>
        </w:tc>
        <w:tc>
          <w:tcPr>
            <w:tcW w:w="2394" w:type="dxa"/>
          </w:tcPr>
          <w:p w:rsidR="00235B27" w:rsidRDefault="00235B27">
            <w:pPr>
              <w:jc w:val="center"/>
              <w:rPr>
                <w:rFonts w:ascii="Arial" w:hAnsi="Arial" w:cs="Arial"/>
                <w:bCs/>
              </w:rPr>
            </w:pPr>
          </w:p>
        </w:tc>
        <w:tc>
          <w:tcPr>
            <w:tcW w:w="2394" w:type="dxa"/>
          </w:tcPr>
          <w:p w:rsidR="00235B27" w:rsidRDefault="00235B27">
            <w:pPr>
              <w:jc w:val="center"/>
              <w:rPr>
                <w:rFonts w:ascii="Arial" w:hAnsi="Arial" w:cs="Arial"/>
                <w:bCs/>
              </w:rPr>
            </w:pPr>
          </w:p>
        </w:tc>
        <w:tc>
          <w:tcPr>
            <w:tcW w:w="2394" w:type="dxa"/>
          </w:tcPr>
          <w:p w:rsidR="00235B27" w:rsidRDefault="00235B27">
            <w:pPr>
              <w:jc w:val="center"/>
              <w:rPr>
                <w:rFonts w:ascii="Arial" w:hAnsi="Arial" w:cs="Arial"/>
                <w:bCs/>
              </w:rPr>
            </w:pPr>
          </w:p>
        </w:tc>
      </w:tr>
      <w:tr w:rsidR="00235B27">
        <w:tc>
          <w:tcPr>
            <w:tcW w:w="2394" w:type="dxa"/>
          </w:tcPr>
          <w:p w:rsidR="00235B27" w:rsidRDefault="00235B27">
            <w:pPr>
              <w:jc w:val="center"/>
              <w:rPr>
                <w:rFonts w:ascii="Arial" w:hAnsi="Arial" w:cs="Arial"/>
                <w:bCs/>
              </w:rPr>
            </w:pPr>
          </w:p>
        </w:tc>
        <w:tc>
          <w:tcPr>
            <w:tcW w:w="2394" w:type="dxa"/>
          </w:tcPr>
          <w:p w:rsidR="00235B27" w:rsidRDefault="00235B27">
            <w:pPr>
              <w:jc w:val="center"/>
              <w:rPr>
                <w:rFonts w:ascii="Arial" w:hAnsi="Arial" w:cs="Arial"/>
                <w:bCs/>
              </w:rPr>
            </w:pPr>
          </w:p>
        </w:tc>
        <w:tc>
          <w:tcPr>
            <w:tcW w:w="2394" w:type="dxa"/>
          </w:tcPr>
          <w:p w:rsidR="00235B27" w:rsidRDefault="00235B27">
            <w:pPr>
              <w:jc w:val="center"/>
              <w:rPr>
                <w:rFonts w:ascii="Arial" w:hAnsi="Arial" w:cs="Arial"/>
                <w:bCs/>
              </w:rPr>
            </w:pPr>
          </w:p>
        </w:tc>
        <w:tc>
          <w:tcPr>
            <w:tcW w:w="2394" w:type="dxa"/>
          </w:tcPr>
          <w:p w:rsidR="00235B27" w:rsidRDefault="00235B27">
            <w:pPr>
              <w:jc w:val="center"/>
              <w:rPr>
                <w:rFonts w:ascii="Arial" w:hAnsi="Arial" w:cs="Arial"/>
                <w:bCs/>
              </w:rPr>
            </w:pPr>
          </w:p>
        </w:tc>
      </w:tr>
      <w:tr w:rsidR="00235B27">
        <w:tc>
          <w:tcPr>
            <w:tcW w:w="2394" w:type="dxa"/>
          </w:tcPr>
          <w:p w:rsidR="00235B27" w:rsidRDefault="00235B27">
            <w:pPr>
              <w:jc w:val="center"/>
              <w:rPr>
                <w:rFonts w:ascii="Arial" w:hAnsi="Arial" w:cs="Arial"/>
                <w:bCs/>
              </w:rPr>
            </w:pPr>
          </w:p>
        </w:tc>
        <w:tc>
          <w:tcPr>
            <w:tcW w:w="2394" w:type="dxa"/>
          </w:tcPr>
          <w:p w:rsidR="00235B27" w:rsidRDefault="00235B27">
            <w:pPr>
              <w:jc w:val="center"/>
              <w:rPr>
                <w:rFonts w:ascii="Arial" w:hAnsi="Arial" w:cs="Arial"/>
                <w:bCs/>
              </w:rPr>
            </w:pPr>
          </w:p>
        </w:tc>
        <w:tc>
          <w:tcPr>
            <w:tcW w:w="2394" w:type="dxa"/>
          </w:tcPr>
          <w:p w:rsidR="00235B27" w:rsidRDefault="00235B27">
            <w:pPr>
              <w:jc w:val="center"/>
              <w:rPr>
                <w:rFonts w:ascii="Arial" w:hAnsi="Arial" w:cs="Arial"/>
                <w:bCs/>
              </w:rPr>
            </w:pPr>
          </w:p>
        </w:tc>
        <w:tc>
          <w:tcPr>
            <w:tcW w:w="2394" w:type="dxa"/>
          </w:tcPr>
          <w:p w:rsidR="00235B27" w:rsidRDefault="00235B27">
            <w:pPr>
              <w:jc w:val="center"/>
              <w:rPr>
                <w:rFonts w:ascii="Arial" w:hAnsi="Arial" w:cs="Arial"/>
                <w:bCs/>
              </w:rPr>
            </w:pPr>
          </w:p>
        </w:tc>
      </w:tr>
      <w:tr w:rsidR="00235B27">
        <w:tc>
          <w:tcPr>
            <w:tcW w:w="2394" w:type="dxa"/>
          </w:tcPr>
          <w:p w:rsidR="00235B27" w:rsidRDefault="00235B27">
            <w:pPr>
              <w:jc w:val="center"/>
              <w:rPr>
                <w:rFonts w:ascii="Arial" w:hAnsi="Arial" w:cs="Arial"/>
                <w:bCs/>
              </w:rPr>
            </w:pPr>
          </w:p>
        </w:tc>
        <w:tc>
          <w:tcPr>
            <w:tcW w:w="2394" w:type="dxa"/>
          </w:tcPr>
          <w:p w:rsidR="00235B27" w:rsidRDefault="00235B27">
            <w:pPr>
              <w:jc w:val="center"/>
              <w:rPr>
                <w:rFonts w:ascii="Arial" w:hAnsi="Arial" w:cs="Arial"/>
                <w:bCs/>
              </w:rPr>
            </w:pPr>
          </w:p>
        </w:tc>
        <w:tc>
          <w:tcPr>
            <w:tcW w:w="2394" w:type="dxa"/>
          </w:tcPr>
          <w:p w:rsidR="00235B27" w:rsidRDefault="00235B27">
            <w:pPr>
              <w:jc w:val="center"/>
              <w:rPr>
                <w:rFonts w:ascii="Arial" w:hAnsi="Arial" w:cs="Arial"/>
                <w:bCs/>
              </w:rPr>
            </w:pPr>
          </w:p>
        </w:tc>
        <w:tc>
          <w:tcPr>
            <w:tcW w:w="2394" w:type="dxa"/>
          </w:tcPr>
          <w:p w:rsidR="00235B27" w:rsidRDefault="00235B27">
            <w:pPr>
              <w:jc w:val="center"/>
              <w:rPr>
                <w:rFonts w:ascii="Arial" w:hAnsi="Arial" w:cs="Arial"/>
                <w:bCs/>
              </w:rPr>
            </w:pPr>
          </w:p>
        </w:tc>
      </w:tr>
      <w:tr w:rsidR="00235B27">
        <w:tc>
          <w:tcPr>
            <w:tcW w:w="2394" w:type="dxa"/>
          </w:tcPr>
          <w:p w:rsidR="00235B27" w:rsidRDefault="00235B27">
            <w:pPr>
              <w:jc w:val="center"/>
              <w:rPr>
                <w:rFonts w:ascii="Arial" w:hAnsi="Arial" w:cs="Arial"/>
                <w:bCs/>
              </w:rPr>
            </w:pPr>
          </w:p>
        </w:tc>
        <w:tc>
          <w:tcPr>
            <w:tcW w:w="2394" w:type="dxa"/>
          </w:tcPr>
          <w:p w:rsidR="00235B27" w:rsidRDefault="00235B27">
            <w:pPr>
              <w:jc w:val="center"/>
              <w:rPr>
                <w:rFonts w:ascii="Arial" w:hAnsi="Arial" w:cs="Arial"/>
                <w:bCs/>
              </w:rPr>
            </w:pPr>
          </w:p>
        </w:tc>
        <w:tc>
          <w:tcPr>
            <w:tcW w:w="2394" w:type="dxa"/>
          </w:tcPr>
          <w:p w:rsidR="00235B27" w:rsidRDefault="00235B27">
            <w:pPr>
              <w:jc w:val="center"/>
              <w:rPr>
                <w:rFonts w:ascii="Arial" w:hAnsi="Arial" w:cs="Arial"/>
                <w:bCs/>
              </w:rPr>
            </w:pPr>
          </w:p>
        </w:tc>
        <w:tc>
          <w:tcPr>
            <w:tcW w:w="2394" w:type="dxa"/>
          </w:tcPr>
          <w:p w:rsidR="00235B27" w:rsidRDefault="00235B27">
            <w:pPr>
              <w:jc w:val="center"/>
              <w:rPr>
                <w:rFonts w:ascii="Arial" w:hAnsi="Arial" w:cs="Arial"/>
                <w:bCs/>
              </w:rPr>
            </w:pPr>
          </w:p>
        </w:tc>
      </w:tr>
      <w:tr w:rsidR="00235B27">
        <w:tc>
          <w:tcPr>
            <w:tcW w:w="2394" w:type="dxa"/>
          </w:tcPr>
          <w:p w:rsidR="00235B27" w:rsidRDefault="00235B27">
            <w:pPr>
              <w:jc w:val="center"/>
              <w:rPr>
                <w:rFonts w:ascii="Arial" w:hAnsi="Arial" w:cs="Arial"/>
                <w:bCs/>
              </w:rPr>
            </w:pPr>
          </w:p>
        </w:tc>
        <w:tc>
          <w:tcPr>
            <w:tcW w:w="2394" w:type="dxa"/>
          </w:tcPr>
          <w:p w:rsidR="00235B27" w:rsidRDefault="00235B27">
            <w:pPr>
              <w:jc w:val="center"/>
              <w:rPr>
                <w:rFonts w:ascii="Arial" w:hAnsi="Arial" w:cs="Arial"/>
                <w:bCs/>
              </w:rPr>
            </w:pPr>
          </w:p>
        </w:tc>
        <w:tc>
          <w:tcPr>
            <w:tcW w:w="2394" w:type="dxa"/>
          </w:tcPr>
          <w:p w:rsidR="00235B27" w:rsidRDefault="00235B27">
            <w:pPr>
              <w:jc w:val="center"/>
              <w:rPr>
                <w:rFonts w:ascii="Arial" w:hAnsi="Arial" w:cs="Arial"/>
                <w:bCs/>
              </w:rPr>
            </w:pPr>
          </w:p>
        </w:tc>
        <w:tc>
          <w:tcPr>
            <w:tcW w:w="2394" w:type="dxa"/>
          </w:tcPr>
          <w:p w:rsidR="00235B27" w:rsidRDefault="00235B27">
            <w:pPr>
              <w:jc w:val="center"/>
              <w:rPr>
                <w:rFonts w:ascii="Arial" w:hAnsi="Arial" w:cs="Arial"/>
                <w:bCs/>
              </w:rPr>
            </w:pPr>
          </w:p>
        </w:tc>
      </w:tr>
      <w:tr w:rsidR="00235B27">
        <w:tc>
          <w:tcPr>
            <w:tcW w:w="2394" w:type="dxa"/>
          </w:tcPr>
          <w:p w:rsidR="00235B27" w:rsidRDefault="00235B27">
            <w:pPr>
              <w:jc w:val="center"/>
              <w:rPr>
                <w:rFonts w:ascii="Arial" w:hAnsi="Arial" w:cs="Arial"/>
                <w:bCs/>
              </w:rPr>
            </w:pPr>
          </w:p>
        </w:tc>
        <w:tc>
          <w:tcPr>
            <w:tcW w:w="2394" w:type="dxa"/>
          </w:tcPr>
          <w:p w:rsidR="00235B27" w:rsidRDefault="00235B27">
            <w:pPr>
              <w:jc w:val="center"/>
              <w:rPr>
                <w:rFonts w:ascii="Arial" w:hAnsi="Arial" w:cs="Arial"/>
                <w:bCs/>
              </w:rPr>
            </w:pPr>
          </w:p>
        </w:tc>
        <w:tc>
          <w:tcPr>
            <w:tcW w:w="2394" w:type="dxa"/>
          </w:tcPr>
          <w:p w:rsidR="00235B27" w:rsidRDefault="00235B27">
            <w:pPr>
              <w:jc w:val="center"/>
              <w:rPr>
                <w:rFonts w:ascii="Arial" w:hAnsi="Arial" w:cs="Arial"/>
                <w:bCs/>
              </w:rPr>
            </w:pPr>
          </w:p>
        </w:tc>
        <w:tc>
          <w:tcPr>
            <w:tcW w:w="2394" w:type="dxa"/>
          </w:tcPr>
          <w:p w:rsidR="00235B27" w:rsidRDefault="00235B27">
            <w:pPr>
              <w:jc w:val="center"/>
              <w:rPr>
                <w:rFonts w:ascii="Arial" w:hAnsi="Arial" w:cs="Arial"/>
                <w:bCs/>
              </w:rPr>
            </w:pPr>
          </w:p>
        </w:tc>
      </w:tr>
      <w:tr w:rsidR="00235B27">
        <w:tc>
          <w:tcPr>
            <w:tcW w:w="2394" w:type="dxa"/>
          </w:tcPr>
          <w:p w:rsidR="00235B27" w:rsidRDefault="00235B27">
            <w:pPr>
              <w:jc w:val="center"/>
              <w:rPr>
                <w:rFonts w:ascii="Arial" w:hAnsi="Arial" w:cs="Arial"/>
                <w:bCs/>
              </w:rPr>
            </w:pPr>
          </w:p>
        </w:tc>
        <w:tc>
          <w:tcPr>
            <w:tcW w:w="2394" w:type="dxa"/>
          </w:tcPr>
          <w:p w:rsidR="00235B27" w:rsidRDefault="00235B27">
            <w:pPr>
              <w:jc w:val="center"/>
              <w:rPr>
                <w:rFonts w:ascii="Arial" w:hAnsi="Arial" w:cs="Arial"/>
                <w:bCs/>
              </w:rPr>
            </w:pPr>
          </w:p>
        </w:tc>
        <w:tc>
          <w:tcPr>
            <w:tcW w:w="2394" w:type="dxa"/>
          </w:tcPr>
          <w:p w:rsidR="00235B27" w:rsidRDefault="00235B27">
            <w:pPr>
              <w:jc w:val="center"/>
              <w:rPr>
                <w:rFonts w:ascii="Arial" w:hAnsi="Arial" w:cs="Arial"/>
                <w:bCs/>
              </w:rPr>
            </w:pPr>
          </w:p>
        </w:tc>
        <w:tc>
          <w:tcPr>
            <w:tcW w:w="2394" w:type="dxa"/>
          </w:tcPr>
          <w:p w:rsidR="00235B27" w:rsidRDefault="00235B27">
            <w:pPr>
              <w:jc w:val="center"/>
              <w:rPr>
                <w:rFonts w:ascii="Arial" w:hAnsi="Arial" w:cs="Arial"/>
                <w:bCs/>
              </w:rPr>
            </w:pPr>
          </w:p>
        </w:tc>
      </w:tr>
      <w:tr w:rsidR="00235B27">
        <w:tc>
          <w:tcPr>
            <w:tcW w:w="2394" w:type="dxa"/>
          </w:tcPr>
          <w:p w:rsidR="00235B27" w:rsidRDefault="00235B27">
            <w:pPr>
              <w:jc w:val="center"/>
              <w:rPr>
                <w:rFonts w:ascii="Arial" w:hAnsi="Arial" w:cs="Arial"/>
                <w:bCs/>
              </w:rPr>
            </w:pPr>
          </w:p>
        </w:tc>
        <w:tc>
          <w:tcPr>
            <w:tcW w:w="2394" w:type="dxa"/>
          </w:tcPr>
          <w:p w:rsidR="00235B27" w:rsidRDefault="00235B27">
            <w:pPr>
              <w:jc w:val="center"/>
              <w:rPr>
                <w:rFonts w:ascii="Arial" w:hAnsi="Arial" w:cs="Arial"/>
                <w:bCs/>
              </w:rPr>
            </w:pPr>
          </w:p>
        </w:tc>
        <w:tc>
          <w:tcPr>
            <w:tcW w:w="2394" w:type="dxa"/>
          </w:tcPr>
          <w:p w:rsidR="00235B27" w:rsidRDefault="00235B27">
            <w:pPr>
              <w:jc w:val="center"/>
              <w:rPr>
                <w:rFonts w:ascii="Arial" w:hAnsi="Arial" w:cs="Arial"/>
                <w:bCs/>
              </w:rPr>
            </w:pPr>
          </w:p>
        </w:tc>
        <w:tc>
          <w:tcPr>
            <w:tcW w:w="2394" w:type="dxa"/>
          </w:tcPr>
          <w:p w:rsidR="00235B27" w:rsidRDefault="00235B27">
            <w:pPr>
              <w:jc w:val="center"/>
              <w:rPr>
                <w:rFonts w:ascii="Arial" w:hAnsi="Arial" w:cs="Arial"/>
                <w:bCs/>
              </w:rPr>
            </w:pPr>
          </w:p>
        </w:tc>
      </w:tr>
      <w:tr w:rsidR="00235B27">
        <w:tc>
          <w:tcPr>
            <w:tcW w:w="2394" w:type="dxa"/>
          </w:tcPr>
          <w:p w:rsidR="00235B27" w:rsidRDefault="00235B27">
            <w:pPr>
              <w:jc w:val="center"/>
              <w:rPr>
                <w:rFonts w:ascii="Arial" w:hAnsi="Arial" w:cs="Arial"/>
                <w:bCs/>
              </w:rPr>
            </w:pPr>
          </w:p>
        </w:tc>
        <w:tc>
          <w:tcPr>
            <w:tcW w:w="2394" w:type="dxa"/>
          </w:tcPr>
          <w:p w:rsidR="00235B27" w:rsidRDefault="00235B27">
            <w:pPr>
              <w:jc w:val="center"/>
              <w:rPr>
                <w:rFonts w:ascii="Arial" w:hAnsi="Arial" w:cs="Arial"/>
                <w:bCs/>
              </w:rPr>
            </w:pPr>
          </w:p>
        </w:tc>
        <w:tc>
          <w:tcPr>
            <w:tcW w:w="2394" w:type="dxa"/>
          </w:tcPr>
          <w:p w:rsidR="00235B27" w:rsidRDefault="00235B27">
            <w:pPr>
              <w:jc w:val="center"/>
              <w:rPr>
                <w:rFonts w:ascii="Arial" w:hAnsi="Arial" w:cs="Arial"/>
                <w:bCs/>
              </w:rPr>
            </w:pPr>
          </w:p>
        </w:tc>
        <w:tc>
          <w:tcPr>
            <w:tcW w:w="2394" w:type="dxa"/>
          </w:tcPr>
          <w:p w:rsidR="00235B27" w:rsidRDefault="00235B27">
            <w:pPr>
              <w:jc w:val="center"/>
              <w:rPr>
                <w:rFonts w:ascii="Arial" w:hAnsi="Arial" w:cs="Arial"/>
                <w:bCs/>
              </w:rPr>
            </w:pPr>
          </w:p>
        </w:tc>
      </w:tr>
      <w:tr w:rsidR="00235B27">
        <w:tc>
          <w:tcPr>
            <w:tcW w:w="2394" w:type="dxa"/>
          </w:tcPr>
          <w:p w:rsidR="00235B27" w:rsidRDefault="00235B27">
            <w:pPr>
              <w:jc w:val="center"/>
              <w:rPr>
                <w:rFonts w:ascii="Arial" w:hAnsi="Arial" w:cs="Arial"/>
                <w:bCs/>
              </w:rPr>
            </w:pPr>
          </w:p>
        </w:tc>
        <w:tc>
          <w:tcPr>
            <w:tcW w:w="2394" w:type="dxa"/>
          </w:tcPr>
          <w:p w:rsidR="00235B27" w:rsidRDefault="00235B27">
            <w:pPr>
              <w:jc w:val="center"/>
              <w:rPr>
                <w:rFonts w:ascii="Arial" w:hAnsi="Arial" w:cs="Arial"/>
                <w:bCs/>
              </w:rPr>
            </w:pPr>
          </w:p>
        </w:tc>
        <w:tc>
          <w:tcPr>
            <w:tcW w:w="2394" w:type="dxa"/>
          </w:tcPr>
          <w:p w:rsidR="00235B27" w:rsidRDefault="00235B27">
            <w:pPr>
              <w:jc w:val="center"/>
              <w:rPr>
                <w:rFonts w:ascii="Arial" w:hAnsi="Arial" w:cs="Arial"/>
                <w:bCs/>
              </w:rPr>
            </w:pPr>
          </w:p>
        </w:tc>
        <w:tc>
          <w:tcPr>
            <w:tcW w:w="2394" w:type="dxa"/>
          </w:tcPr>
          <w:p w:rsidR="00235B27" w:rsidRDefault="00235B27">
            <w:pPr>
              <w:jc w:val="center"/>
              <w:rPr>
                <w:rFonts w:ascii="Arial" w:hAnsi="Arial" w:cs="Arial"/>
                <w:bCs/>
              </w:rPr>
            </w:pPr>
          </w:p>
        </w:tc>
      </w:tr>
    </w:tbl>
    <w:p w:rsidR="00235B27" w:rsidRDefault="00235B27">
      <w:pPr>
        <w:jc w:val="center"/>
        <w:rPr>
          <w:rFonts w:ascii="Arial" w:hAnsi="Arial" w:cs="Arial"/>
        </w:rPr>
        <w:sectPr w:rsidR="00235B27">
          <w:headerReference w:type="default" r:id="rId16"/>
          <w:pgSz w:w="12240" w:h="15840"/>
          <w:pgMar w:top="1440" w:right="1440" w:bottom="1440" w:left="1440" w:header="720" w:footer="720" w:gutter="0"/>
          <w:cols w:space="720"/>
        </w:sectPr>
      </w:pPr>
    </w:p>
    <w:p w:rsidR="00235B27" w:rsidRDefault="00235B27">
      <w:pPr>
        <w:jc w:val="center"/>
        <w:rPr>
          <w:rFonts w:ascii="Arial" w:hAnsi="Arial" w:cs="Arial"/>
          <w:b/>
          <w:sz w:val="48"/>
        </w:rPr>
      </w:pPr>
    </w:p>
    <w:p w:rsidR="00235B27" w:rsidRDefault="00235B27">
      <w:pPr>
        <w:jc w:val="center"/>
        <w:rPr>
          <w:rFonts w:ascii="Arial" w:hAnsi="Arial" w:cs="Arial"/>
          <w:b/>
          <w:sz w:val="48"/>
        </w:rPr>
      </w:pPr>
    </w:p>
    <w:p w:rsidR="00235B27" w:rsidRDefault="00235B27">
      <w:pPr>
        <w:jc w:val="center"/>
        <w:rPr>
          <w:rFonts w:ascii="Arial" w:hAnsi="Arial" w:cs="Arial"/>
          <w:b/>
          <w:sz w:val="48"/>
        </w:rPr>
      </w:pPr>
    </w:p>
    <w:p w:rsidR="00235B27" w:rsidRDefault="00235B27">
      <w:pPr>
        <w:jc w:val="center"/>
        <w:rPr>
          <w:rFonts w:ascii="Arial" w:hAnsi="Arial" w:cs="Arial"/>
          <w:b/>
          <w:sz w:val="48"/>
        </w:rPr>
      </w:pPr>
    </w:p>
    <w:p w:rsidR="00235B27" w:rsidRDefault="00235B27">
      <w:pPr>
        <w:jc w:val="center"/>
        <w:rPr>
          <w:rFonts w:ascii="Arial" w:hAnsi="Arial" w:cs="Arial"/>
          <w:b/>
          <w:sz w:val="48"/>
        </w:rPr>
      </w:pPr>
      <w:r>
        <w:rPr>
          <w:rFonts w:ascii="Arial" w:hAnsi="Arial" w:cs="Arial"/>
          <w:b/>
          <w:sz w:val="48"/>
        </w:rPr>
        <w:t>APPENDIX F</w:t>
      </w:r>
    </w:p>
    <w:p w:rsidR="00235B27" w:rsidRDefault="00235B27">
      <w:pPr>
        <w:jc w:val="center"/>
        <w:rPr>
          <w:rFonts w:ascii="Arial" w:hAnsi="Arial" w:cs="Arial"/>
          <w:b/>
          <w:sz w:val="48"/>
        </w:rPr>
      </w:pPr>
    </w:p>
    <w:p w:rsidR="00235B27" w:rsidRDefault="00235B27">
      <w:pPr>
        <w:jc w:val="center"/>
        <w:rPr>
          <w:rFonts w:ascii="Arial" w:hAnsi="Arial" w:cs="Arial"/>
          <w:b/>
          <w:sz w:val="48"/>
        </w:rPr>
      </w:pPr>
      <w:r>
        <w:rPr>
          <w:rFonts w:ascii="Arial" w:hAnsi="Arial" w:cs="Arial"/>
          <w:b/>
          <w:sz w:val="48"/>
        </w:rPr>
        <w:t>IDC LISTING FOR WET RESIDUES</w:t>
      </w:r>
    </w:p>
    <w:p w:rsidR="00235B27" w:rsidRDefault="00235B27">
      <w:pPr>
        <w:jc w:val="center"/>
        <w:rPr>
          <w:rFonts w:ascii="Arial" w:hAnsi="Arial" w:cs="Arial"/>
          <w:b/>
          <w:sz w:val="48"/>
        </w:rPr>
      </w:pPr>
    </w:p>
    <w:p w:rsidR="00D75DCF" w:rsidRDefault="00D75DCF">
      <w:pPr>
        <w:jc w:val="center"/>
        <w:rPr>
          <w:rFonts w:ascii="Arial" w:hAnsi="Arial" w:cs="Arial"/>
          <w:b/>
          <w:sz w:val="48"/>
        </w:rPr>
      </w:pPr>
      <w:r>
        <w:rPr>
          <w:rFonts w:ascii="Arial" w:hAnsi="Arial" w:cs="Arial"/>
          <w:b/>
          <w:sz w:val="48"/>
        </w:rPr>
        <w:t>(Not used in this evaluation)</w:t>
      </w:r>
    </w:p>
    <w:p w:rsidR="00235B27" w:rsidRDefault="00235B27">
      <w:pPr>
        <w:jc w:val="center"/>
        <w:rPr>
          <w:rFonts w:ascii="Arial" w:hAnsi="Arial" w:cs="Arial"/>
          <w:b/>
          <w:sz w:val="48"/>
        </w:rPr>
        <w:sectPr w:rsidR="00235B27">
          <w:headerReference w:type="default" r:id="rId17"/>
          <w:pgSz w:w="12240" w:h="15840"/>
          <w:pgMar w:top="1440" w:right="1440" w:bottom="1440" w:left="1440" w:header="720" w:footer="720" w:gutter="0"/>
          <w:cols w:space="720"/>
        </w:sectPr>
      </w:pPr>
    </w:p>
    <w:p w:rsidR="00235B27" w:rsidRDefault="00235B27">
      <w:pPr>
        <w:jc w:val="center"/>
        <w:rPr>
          <w:rFonts w:ascii="Arial" w:hAnsi="Arial" w:cs="Arial"/>
          <w:b/>
          <w:sz w:val="48"/>
        </w:rPr>
      </w:pPr>
    </w:p>
    <w:p w:rsidR="00235B27" w:rsidRDefault="00235B27">
      <w:pPr>
        <w:jc w:val="center"/>
        <w:rPr>
          <w:rFonts w:ascii="Arial" w:hAnsi="Arial" w:cs="Arial"/>
          <w:b/>
          <w:sz w:val="48"/>
        </w:rPr>
      </w:pPr>
    </w:p>
    <w:p w:rsidR="00235B27" w:rsidRDefault="00235B27">
      <w:pPr>
        <w:jc w:val="center"/>
        <w:rPr>
          <w:rFonts w:ascii="Arial" w:hAnsi="Arial" w:cs="Arial"/>
          <w:b/>
          <w:sz w:val="48"/>
        </w:rPr>
      </w:pPr>
    </w:p>
    <w:p w:rsidR="00235B27" w:rsidRDefault="00235B27">
      <w:pPr>
        <w:jc w:val="center"/>
        <w:rPr>
          <w:rFonts w:ascii="Arial" w:hAnsi="Arial" w:cs="Arial"/>
          <w:b/>
          <w:sz w:val="48"/>
        </w:rPr>
      </w:pPr>
    </w:p>
    <w:p w:rsidR="00235B27" w:rsidRDefault="00235B27">
      <w:pPr>
        <w:jc w:val="center"/>
        <w:rPr>
          <w:rFonts w:ascii="Arial" w:hAnsi="Arial" w:cs="Arial"/>
          <w:b/>
          <w:sz w:val="48"/>
        </w:rPr>
      </w:pPr>
      <w:r>
        <w:rPr>
          <w:rFonts w:ascii="Arial" w:hAnsi="Arial" w:cs="Arial"/>
          <w:b/>
          <w:sz w:val="48"/>
        </w:rPr>
        <w:t>APPENDIX G</w:t>
      </w:r>
    </w:p>
    <w:p w:rsidR="00235B27" w:rsidRDefault="00235B27">
      <w:pPr>
        <w:jc w:val="center"/>
        <w:rPr>
          <w:rFonts w:ascii="Arial" w:hAnsi="Arial" w:cs="Arial"/>
          <w:b/>
          <w:sz w:val="48"/>
        </w:rPr>
      </w:pPr>
    </w:p>
    <w:p w:rsidR="00235B27" w:rsidRDefault="00235B27">
      <w:pPr>
        <w:jc w:val="center"/>
        <w:rPr>
          <w:rFonts w:ascii="Arial" w:hAnsi="Arial" w:cs="Arial"/>
          <w:b/>
          <w:sz w:val="48"/>
        </w:rPr>
      </w:pPr>
      <w:r>
        <w:rPr>
          <w:rFonts w:ascii="Arial" w:hAnsi="Arial" w:cs="Arial"/>
          <w:b/>
          <w:sz w:val="48"/>
        </w:rPr>
        <w:t>CALCULATION VALIDATION STUDY</w:t>
      </w:r>
    </w:p>
    <w:p w:rsidR="00235B27" w:rsidRDefault="00235B27">
      <w:pPr>
        <w:jc w:val="center"/>
        <w:rPr>
          <w:rFonts w:ascii="Arial" w:hAnsi="Arial" w:cs="Arial"/>
          <w:b/>
          <w:sz w:val="48"/>
        </w:rPr>
      </w:pPr>
    </w:p>
    <w:p w:rsidR="00235B27" w:rsidRDefault="00235B27">
      <w:pPr>
        <w:jc w:val="center"/>
        <w:rPr>
          <w:rFonts w:ascii="Arial" w:hAnsi="Arial" w:cs="Arial"/>
          <w:b/>
        </w:rPr>
        <w:sectPr w:rsidR="00235B27">
          <w:headerReference w:type="default" r:id="rId18"/>
          <w:pgSz w:w="12240" w:h="15840"/>
          <w:pgMar w:top="1440" w:right="1440" w:bottom="1440" w:left="1440" w:header="720" w:footer="720" w:gutter="0"/>
          <w:cols w:space="720"/>
        </w:sectPr>
      </w:pPr>
    </w:p>
    <w:p w:rsidR="00235B27" w:rsidRDefault="00235B27">
      <w:pPr>
        <w:jc w:val="center"/>
        <w:rPr>
          <w:rFonts w:ascii="Arial" w:hAnsi="Arial" w:cs="Arial"/>
          <w:b/>
          <w:sz w:val="48"/>
        </w:rPr>
      </w:pPr>
    </w:p>
    <w:p w:rsidR="00235B27" w:rsidRDefault="00235B27">
      <w:pPr>
        <w:jc w:val="center"/>
        <w:rPr>
          <w:rFonts w:ascii="Arial" w:hAnsi="Arial" w:cs="Arial"/>
          <w:b/>
          <w:sz w:val="48"/>
        </w:rPr>
      </w:pPr>
      <w:r>
        <w:rPr>
          <w:rFonts w:ascii="Arial" w:hAnsi="Arial" w:cs="Arial"/>
          <w:b/>
          <w:sz w:val="48"/>
        </w:rPr>
        <w:br w:type="page"/>
      </w:r>
    </w:p>
    <w:p w:rsidR="00235B27" w:rsidRDefault="00235B27">
      <w:pPr>
        <w:rPr>
          <w:rFonts w:ascii="Arial" w:hAnsi="Arial" w:cs="Arial"/>
        </w:rPr>
      </w:pPr>
      <w:r>
        <w:rPr>
          <w:rFonts w:ascii="Arial" w:hAnsi="Arial" w:cs="Arial"/>
        </w:rPr>
        <w:lastRenderedPageBreak/>
        <w:t>Validation calculations were performed for this evaluation using the SCALE4.3 code package with the CSAS25 control module.  The 27-group ENDF/B-IV cross section library was used for the validations to correspond with the calculations in the evaluation.  All of the validation calculations were performed on the same type of Pentium computer used in the evaluation.</w:t>
      </w:r>
    </w:p>
    <w:p w:rsidR="00235B27" w:rsidRDefault="00235B27">
      <w:pPr>
        <w:rPr>
          <w:rFonts w:ascii="Arial" w:hAnsi="Arial" w:cs="Arial"/>
        </w:rPr>
      </w:pPr>
    </w:p>
    <w:p w:rsidR="00235B27" w:rsidRDefault="00235B27">
      <w:pPr>
        <w:rPr>
          <w:rFonts w:ascii="Arial" w:hAnsi="Arial" w:cs="Arial"/>
        </w:rPr>
      </w:pPr>
      <w:r>
        <w:rPr>
          <w:rFonts w:ascii="Arial" w:hAnsi="Arial" w:cs="Arial"/>
        </w:rPr>
        <w:t xml:space="preserve">Benchmark cases were chosen to demonstrate the validity of the material cross sections used for the general range of moderation states and the calculational methodology (SCALE/KENO).  </w:t>
      </w:r>
    </w:p>
    <w:p w:rsidR="00235B27" w:rsidRDefault="00235B27">
      <w:pPr>
        <w:rPr>
          <w:rFonts w:ascii="Arial" w:hAnsi="Arial" w:cs="Arial"/>
        </w:rPr>
      </w:pPr>
    </w:p>
    <w:p w:rsidR="00235B27" w:rsidRDefault="00235B27">
      <w:pPr>
        <w:rPr>
          <w:rFonts w:ascii="Arial" w:hAnsi="Arial" w:cs="Arial"/>
        </w:rPr>
      </w:pPr>
      <w:r>
        <w:rPr>
          <w:rFonts w:ascii="Arial" w:hAnsi="Arial" w:cs="Arial"/>
        </w:rPr>
        <w:t>Four validation cases (listed below) were chosen from Reference ii.  The cases represent calculational treatments of several critical experiments using Pu in a polystyrene matrix, reflected with plexiglass.  These were chosen to validate the SCALE treatment of the polyethylene (carbon and hydrogen mixture) used in the evaluation cases.  The chosen cases were run using the 27-group ENDF/B-IV cross sections as were used in the evaluation.  (The ID numbers used in the results table below are taken from Ref. i.)</w:t>
      </w:r>
    </w:p>
    <w:p w:rsidR="00235B27" w:rsidRDefault="00235B27">
      <w:pPr>
        <w:rPr>
          <w:rFonts w:ascii="Arial" w:hAnsi="Arial" w:cs="Arial"/>
        </w:rPr>
      </w:pPr>
    </w:p>
    <w:p w:rsidR="00235B27" w:rsidRDefault="00235B27">
      <w:pPr>
        <w:rPr>
          <w:rFonts w:ascii="Arial" w:hAnsi="Arial" w:cs="Arial"/>
        </w:rPr>
      </w:pPr>
      <w:r>
        <w:rPr>
          <w:rFonts w:ascii="Arial" w:hAnsi="Arial" w:cs="Arial"/>
        </w:rPr>
        <w:t xml:space="preserve">Ten of the validation cases were taken from the </w:t>
      </w:r>
      <w:r>
        <w:rPr>
          <w:rFonts w:ascii="Arial" w:hAnsi="Arial" w:cs="Arial"/>
          <w:i/>
        </w:rPr>
        <w:t>International Handbook of Evaluated Criticality Safety Benchmark Experiments</w:t>
      </w:r>
      <w:r>
        <w:rPr>
          <w:rFonts w:ascii="Arial" w:hAnsi="Arial" w:cs="Arial"/>
        </w:rPr>
        <w:t xml:space="preserve"> (CSBE Handbook)</w:t>
      </w:r>
      <w:r>
        <w:rPr>
          <w:rFonts w:ascii="Arial" w:hAnsi="Arial" w:cs="Arial"/>
          <w:vertAlign w:val="superscript"/>
        </w:rPr>
        <w:t>3</w:t>
      </w:r>
      <w:r>
        <w:rPr>
          <w:rFonts w:ascii="Arial" w:hAnsi="Arial" w:cs="Arial"/>
        </w:rPr>
        <w:t>.  Plutonium nitrate cases with varying fissile concentrations were chosen to study the SCALE treatment of plutonium systems involving a range of moderation states from H/Pu=171 up to H/Pu=774.  Cases involving spheres of plutonium nitrate solution 11.5 inches, 12 inches, and 13 inches in diameter reflected by essentially infinite water reflectors (CSBE ID# PU-SOL-THERM-001, -002, and -003 respectively) were used.  Fissile concentrations and H/Pu ratios are listed below.</w:t>
      </w:r>
    </w:p>
    <w:p w:rsidR="00235B27" w:rsidRDefault="00235B27">
      <w:pPr>
        <w:rPr>
          <w:rFonts w:ascii="Arial" w:hAnsi="Arial" w:cs="Arial"/>
        </w:rPr>
      </w:pPr>
    </w:p>
    <w:p w:rsidR="00235B27" w:rsidRDefault="00235B27">
      <w:pPr>
        <w:tabs>
          <w:tab w:val="left" w:pos="-720"/>
          <w:tab w:val="left" w:pos="540"/>
        </w:tabs>
        <w:suppressAutoHyphens/>
        <w:rPr>
          <w:rFonts w:ascii="Arial" w:hAnsi="Arial" w:cs="Arial"/>
        </w:rPr>
      </w:pPr>
      <w:r>
        <w:rPr>
          <w:rFonts w:ascii="Arial" w:hAnsi="Arial" w:cs="Arial"/>
          <w:spacing w:val="-3"/>
        </w:rPr>
        <w:t xml:space="preserve">The value of </w:t>
      </w:r>
      <w:r>
        <w:rPr>
          <w:rFonts w:ascii="Arial" w:hAnsi="Arial" w:cs="Arial"/>
        </w:rPr>
        <w:t>the upper subcritical limit</w:t>
      </w:r>
      <w:r>
        <w:rPr>
          <w:rFonts w:ascii="Arial" w:hAnsi="Arial" w:cs="Arial"/>
          <w:vertAlign w:val="subscript"/>
        </w:rPr>
        <w:t xml:space="preserve"> </w:t>
      </w:r>
      <w:r>
        <w:rPr>
          <w:rFonts w:ascii="Arial" w:hAnsi="Arial" w:cs="Arial"/>
        </w:rPr>
        <w:t>is determined from the following equation:</w:t>
      </w:r>
    </w:p>
    <w:p w:rsidR="00235B27" w:rsidRDefault="00235B27">
      <w:pPr>
        <w:tabs>
          <w:tab w:val="left" w:pos="540"/>
        </w:tabs>
        <w:rPr>
          <w:rFonts w:ascii="Arial" w:hAnsi="Arial" w:cs="Arial"/>
        </w:rPr>
      </w:pPr>
    </w:p>
    <w:p w:rsidR="00235B27" w:rsidRDefault="00235B27">
      <w:pPr>
        <w:tabs>
          <w:tab w:val="left" w:pos="540"/>
        </w:tabs>
        <w:rPr>
          <w:rFonts w:ascii="Arial" w:hAnsi="Arial" w:cs="Arial"/>
        </w:rPr>
      </w:pPr>
      <w:r>
        <w:rPr>
          <w:rFonts w:ascii="Arial" w:hAnsi="Arial" w:cs="Arial"/>
        </w:rPr>
        <w:tab/>
        <w:t>Upper subcritical limit = 1.000 + bias - bias uncertainty - MSM</w:t>
      </w:r>
    </w:p>
    <w:p w:rsidR="00235B27" w:rsidRDefault="00235B27">
      <w:pPr>
        <w:tabs>
          <w:tab w:val="left" w:pos="540"/>
        </w:tabs>
        <w:rPr>
          <w:rFonts w:ascii="Arial" w:hAnsi="Arial" w:cs="Arial"/>
        </w:rPr>
      </w:pPr>
    </w:p>
    <w:p w:rsidR="00235B27" w:rsidRDefault="00235B27">
      <w:pPr>
        <w:tabs>
          <w:tab w:val="left" w:pos="540"/>
        </w:tabs>
        <w:rPr>
          <w:rFonts w:ascii="Arial" w:hAnsi="Arial" w:cs="Arial"/>
        </w:rPr>
      </w:pPr>
      <w:r>
        <w:rPr>
          <w:rFonts w:ascii="Arial" w:hAnsi="Arial" w:cs="Arial"/>
        </w:rPr>
        <w:tab/>
      </w:r>
      <w:r>
        <w:rPr>
          <w:rFonts w:ascii="Arial" w:hAnsi="Arial" w:cs="Arial"/>
        </w:rPr>
        <w:tab/>
      </w:r>
      <w:r>
        <w:rPr>
          <w:rFonts w:ascii="Arial" w:hAnsi="Arial" w:cs="Arial"/>
        </w:rPr>
        <w:tab/>
        <w:t xml:space="preserve">    where MSM = Minimum Subcritical Margin</w:t>
      </w:r>
    </w:p>
    <w:p w:rsidR="00235B27" w:rsidRDefault="00235B27">
      <w:pPr>
        <w:ind w:firstLine="720"/>
        <w:rPr>
          <w:rFonts w:ascii="Arial" w:hAnsi="Arial" w:cs="Arial"/>
          <w:spacing w:val="-3"/>
        </w:rPr>
      </w:pPr>
    </w:p>
    <w:p w:rsidR="00235B27" w:rsidRDefault="00235B27">
      <w:pPr>
        <w:tabs>
          <w:tab w:val="left" w:pos="540"/>
        </w:tabs>
        <w:jc w:val="center"/>
        <w:rPr>
          <w:rFonts w:ascii="Arial" w:hAnsi="Arial" w:cs="Arial"/>
          <w:b/>
        </w:rPr>
      </w:pPr>
      <w:r>
        <w:rPr>
          <w:rFonts w:ascii="Arial" w:hAnsi="Arial" w:cs="Arial"/>
          <w:b/>
        </w:rPr>
        <w:br w:type="page"/>
      </w:r>
      <w:r>
        <w:rPr>
          <w:rFonts w:ascii="Arial" w:hAnsi="Arial" w:cs="Arial"/>
          <w:b/>
        </w:rPr>
        <w:lastRenderedPageBreak/>
        <w:t>Table G-1.   Experiments Used for Validation</w:t>
      </w:r>
    </w:p>
    <w:p w:rsidR="00235B27" w:rsidRDefault="00235B27">
      <w:pPr>
        <w:rPr>
          <w:rFonts w:ascii="Arial" w:hAnsi="Arial" w:cs="Arial"/>
        </w:rPr>
      </w:pPr>
    </w:p>
    <w:tbl>
      <w:tblPr>
        <w:tblW w:w="88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58"/>
        <w:gridCol w:w="1260"/>
        <w:gridCol w:w="1260"/>
        <w:gridCol w:w="1260"/>
      </w:tblGrid>
      <w:tr w:rsidR="00782ED0" w:rsidTr="00782ED0">
        <w:trPr>
          <w:tblHeader/>
        </w:trPr>
        <w:tc>
          <w:tcPr>
            <w:tcW w:w="5058" w:type="dxa"/>
            <w:tcBorders>
              <w:bottom w:val="single" w:sz="18" w:space="0" w:color="auto"/>
            </w:tcBorders>
          </w:tcPr>
          <w:p w:rsidR="00782ED0" w:rsidRDefault="00782ED0">
            <w:pPr>
              <w:jc w:val="center"/>
              <w:rPr>
                <w:rFonts w:ascii="Arial" w:hAnsi="Arial" w:cs="Arial"/>
                <w:sz w:val="20"/>
              </w:rPr>
            </w:pPr>
            <w:r>
              <w:rPr>
                <w:rFonts w:ascii="Arial" w:hAnsi="Arial" w:cs="Arial"/>
                <w:sz w:val="20"/>
              </w:rPr>
              <w:t>CSBE/UTNE</w:t>
            </w:r>
          </w:p>
          <w:p w:rsidR="00782ED0" w:rsidRDefault="00782ED0">
            <w:pPr>
              <w:jc w:val="center"/>
              <w:rPr>
                <w:rFonts w:ascii="Arial" w:hAnsi="Arial" w:cs="Arial"/>
                <w:sz w:val="20"/>
              </w:rPr>
            </w:pPr>
            <w:r>
              <w:rPr>
                <w:rFonts w:ascii="Arial" w:hAnsi="Arial" w:cs="Arial"/>
                <w:sz w:val="20"/>
              </w:rPr>
              <w:t>ID NUMBER</w:t>
            </w:r>
          </w:p>
        </w:tc>
        <w:tc>
          <w:tcPr>
            <w:tcW w:w="1260" w:type="dxa"/>
            <w:tcBorders>
              <w:bottom w:val="single" w:sz="18" w:space="0" w:color="auto"/>
            </w:tcBorders>
          </w:tcPr>
          <w:p w:rsidR="00782ED0" w:rsidRDefault="00782ED0" w:rsidP="00B90AEE">
            <w:pPr>
              <w:jc w:val="center"/>
              <w:rPr>
                <w:rFonts w:ascii="Arial" w:hAnsi="Arial" w:cs="Arial"/>
                <w:sz w:val="20"/>
              </w:rPr>
            </w:pPr>
            <w:r>
              <w:rPr>
                <w:rFonts w:ascii="Arial" w:hAnsi="Arial" w:cs="Arial"/>
                <w:b/>
                <w:sz w:val="20"/>
              </w:rPr>
              <w:t>k</w:t>
            </w:r>
            <w:r>
              <w:rPr>
                <w:rFonts w:ascii="Arial" w:hAnsi="Arial" w:cs="Arial"/>
                <w:b/>
                <w:sz w:val="20"/>
                <w:vertAlign w:val="subscript"/>
              </w:rPr>
              <w:t>exp</w:t>
            </w:r>
          </w:p>
        </w:tc>
        <w:tc>
          <w:tcPr>
            <w:tcW w:w="1260" w:type="dxa"/>
            <w:tcBorders>
              <w:bottom w:val="single" w:sz="18" w:space="0" w:color="auto"/>
            </w:tcBorders>
          </w:tcPr>
          <w:p w:rsidR="00782ED0" w:rsidRDefault="00782ED0">
            <w:pPr>
              <w:jc w:val="center"/>
              <w:rPr>
                <w:rFonts w:ascii="Arial" w:hAnsi="Arial" w:cs="Arial"/>
                <w:sz w:val="20"/>
              </w:rPr>
            </w:pPr>
            <w:r>
              <w:rPr>
                <w:rFonts w:ascii="Arial" w:hAnsi="Arial" w:cs="Arial"/>
                <w:b/>
                <w:sz w:val="20"/>
              </w:rPr>
              <w:t>k</w:t>
            </w:r>
            <w:r>
              <w:rPr>
                <w:rFonts w:ascii="Arial" w:hAnsi="Arial" w:cs="Arial"/>
                <w:b/>
                <w:sz w:val="20"/>
                <w:vertAlign w:val="subscript"/>
              </w:rPr>
              <w:t>calc</w:t>
            </w:r>
          </w:p>
        </w:tc>
        <w:tc>
          <w:tcPr>
            <w:tcW w:w="1260" w:type="dxa"/>
            <w:tcBorders>
              <w:bottom w:val="single" w:sz="18" w:space="0" w:color="auto"/>
            </w:tcBorders>
          </w:tcPr>
          <w:p w:rsidR="00782ED0" w:rsidRDefault="00782ED0" w:rsidP="00782ED0">
            <w:pPr>
              <w:jc w:val="center"/>
              <w:rPr>
                <w:rFonts w:ascii="Arial" w:hAnsi="Arial" w:cs="Arial"/>
                <w:sz w:val="20"/>
              </w:rPr>
            </w:pPr>
            <w:r>
              <w:rPr>
                <w:rFonts w:ascii="Arial" w:hAnsi="Arial" w:cs="Arial"/>
                <w:b/>
                <w:sz w:val="20"/>
              </w:rPr>
              <w:t>bias</w:t>
            </w:r>
          </w:p>
        </w:tc>
      </w:tr>
      <w:tr w:rsidR="00782ED0" w:rsidTr="00782ED0">
        <w:tc>
          <w:tcPr>
            <w:tcW w:w="5058" w:type="dxa"/>
            <w:tcBorders>
              <w:top w:val="nil"/>
            </w:tcBorders>
          </w:tcPr>
          <w:p w:rsidR="00782ED0" w:rsidRDefault="00782ED0" w:rsidP="00B90AEE">
            <w:pPr>
              <w:jc w:val="center"/>
              <w:rPr>
                <w:rFonts w:ascii="Arial" w:hAnsi="Arial" w:cs="Arial"/>
                <w:sz w:val="20"/>
              </w:rPr>
            </w:pPr>
            <w:r>
              <w:rPr>
                <w:rFonts w:ascii="Arial" w:hAnsi="Arial" w:cs="Arial"/>
                <w:sz w:val="20"/>
              </w:rPr>
              <w:t>PU-SOL-THERM-001, CASE 1</w:t>
            </w:r>
          </w:p>
        </w:tc>
        <w:tc>
          <w:tcPr>
            <w:tcW w:w="1260" w:type="dxa"/>
            <w:tcBorders>
              <w:top w:val="nil"/>
            </w:tcBorders>
          </w:tcPr>
          <w:p w:rsidR="00782ED0" w:rsidRDefault="00782ED0" w:rsidP="00B90AEE">
            <w:pPr>
              <w:jc w:val="center"/>
              <w:rPr>
                <w:rFonts w:ascii="Arial" w:hAnsi="Arial" w:cs="Arial"/>
                <w:sz w:val="20"/>
              </w:rPr>
            </w:pPr>
            <w:r>
              <w:rPr>
                <w:rFonts w:ascii="Arial" w:hAnsi="Arial" w:cs="Arial"/>
                <w:sz w:val="20"/>
              </w:rPr>
              <w:t>1.000</w:t>
            </w:r>
          </w:p>
        </w:tc>
        <w:tc>
          <w:tcPr>
            <w:tcW w:w="1260" w:type="dxa"/>
            <w:tcBorders>
              <w:top w:val="nil"/>
            </w:tcBorders>
          </w:tcPr>
          <w:p w:rsidR="00782ED0" w:rsidRDefault="00782ED0">
            <w:pPr>
              <w:jc w:val="center"/>
              <w:rPr>
                <w:rFonts w:ascii="Arial" w:hAnsi="Arial" w:cs="Arial"/>
                <w:sz w:val="20"/>
              </w:rPr>
            </w:pPr>
            <w:r>
              <w:rPr>
                <w:rFonts w:ascii="Arial" w:hAnsi="Arial" w:cs="Arial"/>
                <w:sz w:val="20"/>
              </w:rPr>
              <w:t>1.015</w:t>
            </w:r>
          </w:p>
        </w:tc>
        <w:tc>
          <w:tcPr>
            <w:tcW w:w="1260" w:type="dxa"/>
            <w:tcBorders>
              <w:top w:val="nil"/>
            </w:tcBorders>
          </w:tcPr>
          <w:p w:rsidR="00782ED0" w:rsidRDefault="00782ED0" w:rsidP="00FD1A8D">
            <w:pPr>
              <w:jc w:val="center"/>
              <w:rPr>
                <w:rFonts w:ascii="Arial" w:hAnsi="Arial" w:cs="Arial"/>
                <w:sz w:val="20"/>
              </w:rPr>
            </w:pPr>
            <w:r>
              <w:rPr>
                <w:rFonts w:ascii="Arial" w:hAnsi="Arial" w:cs="Arial"/>
                <w:sz w:val="20"/>
              </w:rPr>
              <w:t>0.015</w:t>
            </w:r>
          </w:p>
        </w:tc>
      </w:tr>
      <w:tr w:rsidR="00782ED0" w:rsidTr="00782ED0">
        <w:tc>
          <w:tcPr>
            <w:tcW w:w="5058" w:type="dxa"/>
          </w:tcPr>
          <w:p w:rsidR="00782ED0" w:rsidRDefault="00782ED0" w:rsidP="00B90AEE">
            <w:pPr>
              <w:jc w:val="center"/>
              <w:rPr>
                <w:rFonts w:ascii="Arial" w:hAnsi="Arial" w:cs="Arial"/>
                <w:sz w:val="20"/>
              </w:rPr>
            </w:pPr>
            <w:r>
              <w:rPr>
                <w:rFonts w:ascii="Arial" w:hAnsi="Arial" w:cs="Arial"/>
                <w:sz w:val="20"/>
              </w:rPr>
              <w:t>PU-SOL-THERM-001, CASE 2</w:t>
            </w:r>
          </w:p>
        </w:tc>
        <w:tc>
          <w:tcPr>
            <w:tcW w:w="1260" w:type="dxa"/>
          </w:tcPr>
          <w:p w:rsidR="00782ED0" w:rsidRDefault="00782ED0" w:rsidP="00B90AEE">
            <w:pPr>
              <w:jc w:val="center"/>
              <w:rPr>
                <w:rFonts w:ascii="Arial" w:hAnsi="Arial" w:cs="Arial"/>
                <w:sz w:val="20"/>
              </w:rPr>
            </w:pPr>
            <w:r>
              <w:rPr>
                <w:rFonts w:ascii="Arial" w:hAnsi="Arial" w:cs="Arial"/>
                <w:sz w:val="20"/>
              </w:rPr>
              <w:t>1.000</w:t>
            </w:r>
          </w:p>
        </w:tc>
        <w:tc>
          <w:tcPr>
            <w:tcW w:w="1260" w:type="dxa"/>
          </w:tcPr>
          <w:p w:rsidR="00782ED0" w:rsidRDefault="00782ED0">
            <w:pPr>
              <w:jc w:val="center"/>
              <w:rPr>
                <w:rFonts w:ascii="Arial" w:hAnsi="Arial" w:cs="Arial"/>
                <w:sz w:val="20"/>
              </w:rPr>
            </w:pPr>
            <w:r>
              <w:rPr>
                <w:rFonts w:ascii="Arial" w:hAnsi="Arial" w:cs="Arial"/>
                <w:sz w:val="20"/>
              </w:rPr>
              <w:t>1.014</w:t>
            </w:r>
          </w:p>
        </w:tc>
        <w:tc>
          <w:tcPr>
            <w:tcW w:w="1260" w:type="dxa"/>
          </w:tcPr>
          <w:p w:rsidR="00782ED0" w:rsidRDefault="00782ED0" w:rsidP="00FD1A8D">
            <w:pPr>
              <w:jc w:val="center"/>
              <w:rPr>
                <w:rFonts w:ascii="Arial" w:hAnsi="Arial" w:cs="Arial"/>
                <w:sz w:val="20"/>
              </w:rPr>
            </w:pPr>
            <w:r>
              <w:rPr>
                <w:rFonts w:ascii="Arial" w:hAnsi="Arial" w:cs="Arial"/>
                <w:sz w:val="20"/>
              </w:rPr>
              <w:t>0.014</w:t>
            </w:r>
          </w:p>
        </w:tc>
      </w:tr>
      <w:tr w:rsidR="00782ED0" w:rsidTr="00782ED0">
        <w:tc>
          <w:tcPr>
            <w:tcW w:w="5058" w:type="dxa"/>
          </w:tcPr>
          <w:p w:rsidR="00782ED0" w:rsidRDefault="00782ED0" w:rsidP="00B90AEE">
            <w:pPr>
              <w:jc w:val="center"/>
              <w:rPr>
                <w:rFonts w:ascii="Arial" w:hAnsi="Arial" w:cs="Arial"/>
                <w:sz w:val="20"/>
              </w:rPr>
            </w:pPr>
            <w:r>
              <w:rPr>
                <w:rFonts w:ascii="Arial" w:hAnsi="Arial" w:cs="Arial"/>
                <w:sz w:val="20"/>
              </w:rPr>
              <w:t>PU-SOL-THERM-001, CASE 3</w:t>
            </w:r>
          </w:p>
        </w:tc>
        <w:tc>
          <w:tcPr>
            <w:tcW w:w="1260" w:type="dxa"/>
          </w:tcPr>
          <w:p w:rsidR="00782ED0" w:rsidRDefault="00782ED0" w:rsidP="00B90AEE">
            <w:pPr>
              <w:jc w:val="center"/>
              <w:rPr>
                <w:rFonts w:ascii="Arial" w:hAnsi="Arial" w:cs="Arial"/>
                <w:sz w:val="20"/>
              </w:rPr>
            </w:pPr>
            <w:r>
              <w:rPr>
                <w:rFonts w:ascii="Arial" w:hAnsi="Arial" w:cs="Arial"/>
                <w:sz w:val="20"/>
              </w:rPr>
              <w:t>1.003</w:t>
            </w:r>
          </w:p>
        </w:tc>
        <w:tc>
          <w:tcPr>
            <w:tcW w:w="1260" w:type="dxa"/>
          </w:tcPr>
          <w:p w:rsidR="00782ED0" w:rsidRDefault="00782ED0">
            <w:pPr>
              <w:jc w:val="center"/>
              <w:rPr>
                <w:rFonts w:ascii="Arial" w:hAnsi="Arial" w:cs="Arial"/>
                <w:sz w:val="20"/>
              </w:rPr>
            </w:pPr>
            <w:r>
              <w:rPr>
                <w:rFonts w:ascii="Arial" w:hAnsi="Arial" w:cs="Arial"/>
                <w:sz w:val="20"/>
              </w:rPr>
              <w:t>1.022</w:t>
            </w:r>
          </w:p>
        </w:tc>
        <w:tc>
          <w:tcPr>
            <w:tcW w:w="1260" w:type="dxa"/>
          </w:tcPr>
          <w:p w:rsidR="00782ED0" w:rsidRDefault="00782ED0" w:rsidP="00782ED0">
            <w:pPr>
              <w:jc w:val="center"/>
              <w:rPr>
                <w:rFonts w:ascii="Arial" w:hAnsi="Arial" w:cs="Arial"/>
                <w:sz w:val="20"/>
              </w:rPr>
            </w:pPr>
            <w:r>
              <w:rPr>
                <w:rFonts w:ascii="Arial" w:hAnsi="Arial" w:cs="Arial"/>
                <w:sz w:val="20"/>
              </w:rPr>
              <w:t>0.019</w:t>
            </w:r>
          </w:p>
        </w:tc>
      </w:tr>
      <w:tr w:rsidR="00782ED0" w:rsidTr="00782ED0">
        <w:tc>
          <w:tcPr>
            <w:tcW w:w="5058" w:type="dxa"/>
          </w:tcPr>
          <w:p w:rsidR="00782ED0" w:rsidRDefault="00782ED0" w:rsidP="00B90AEE">
            <w:pPr>
              <w:jc w:val="center"/>
              <w:rPr>
                <w:rFonts w:ascii="Arial" w:hAnsi="Arial" w:cs="Arial"/>
                <w:sz w:val="20"/>
              </w:rPr>
            </w:pPr>
            <w:r>
              <w:rPr>
                <w:rFonts w:ascii="Arial" w:hAnsi="Arial" w:cs="Arial"/>
                <w:sz w:val="20"/>
              </w:rPr>
              <w:t>PU-SOL-THERM-001, CASE 5</w:t>
            </w:r>
          </w:p>
        </w:tc>
        <w:tc>
          <w:tcPr>
            <w:tcW w:w="1260" w:type="dxa"/>
          </w:tcPr>
          <w:p w:rsidR="00782ED0" w:rsidRDefault="00782ED0" w:rsidP="00B90AEE">
            <w:pPr>
              <w:jc w:val="center"/>
              <w:rPr>
                <w:rFonts w:ascii="Arial" w:hAnsi="Arial" w:cs="Arial"/>
                <w:sz w:val="20"/>
              </w:rPr>
            </w:pPr>
            <w:r>
              <w:rPr>
                <w:rFonts w:ascii="Arial" w:hAnsi="Arial" w:cs="Arial"/>
                <w:sz w:val="20"/>
              </w:rPr>
              <w:t>1.000</w:t>
            </w:r>
          </w:p>
        </w:tc>
        <w:tc>
          <w:tcPr>
            <w:tcW w:w="1260" w:type="dxa"/>
          </w:tcPr>
          <w:p w:rsidR="00782ED0" w:rsidRDefault="00782ED0">
            <w:pPr>
              <w:jc w:val="center"/>
              <w:rPr>
                <w:rFonts w:ascii="Arial" w:hAnsi="Arial" w:cs="Arial"/>
                <w:sz w:val="20"/>
              </w:rPr>
            </w:pPr>
            <w:r>
              <w:rPr>
                <w:rFonts w:ascii="Arial" w:hAnsi="Arial" w:cs="Arial"/>
                <w:sz w:val="20"/>
              </w:rPr>
              <w:t>1.021</w:t>
            </w:r>
          </w:p>
        </w:tc>
        <w:tc>
          <w:tcPr>
            <w:tcW w:w="1260" w:type="dxa"/>
          </w:tcPr>
          <w:p w:rsidR="00782ED0" w:rsidRDefault="00782ED0" w:rsidP="00FD1A8D">
            <w:pPr>
              <w:jc w:val="center"/>
              <w:rPr>
                <w:rFonts w:ascii="Arial" w:hAnsi="Arial" w:cs="Arial"/>
                <w:sz w:val="20"/>
              </w:rPr>
            </w:pPr>
            <w:r>
              <w:rPr>
                <w:rFonts w:ascii="Arial" w:hAnsi="Arial" w:cs="Arial"/>
                <w:sz w:val="20"/>
              </w:rPr>
              <w:t>0.021</w:t>
            </w:r>
          </w:p>
        </w:tc>
      </w:tr>
      <w:tr w:rsidR="00782ED0" w:rsidTr="00782ED0">
        <w:tc>
          <w:tcPr>
            <w:tcW w:w="5058" w:type="dxa"/>
          </w:tcPr>
          <w:p w:rsidR="00782ED0" w:rsidRDefault="00782ED0" w:rsidP="00B90AEE">
            <w:pPr>
              <w:jc w:val="center"/>
              <w:rPr>
                <w:rFonts w:ascii="Arial" w:hAnsi="Arial" w:cs="Arial"/>
                <w:sz w:val="20"/>
              </w:rPr>
            </w:pPr>
            <w:r>
              <w:rPr>
                <w:rFonts w:ascii="Arial" w:hAnsi="Arial" w:cs="Arial"/>
                <w:sz w:val="20"/>
              </w:rPr>
              <w:t>PU-SOL-THERM-003, CASE 1</w:t>
            </w:r>
          </w:p>
        </w:tc>
        <w:tc>
          <w:tcPr>
            <w:tcW w:w="1260" w:type="dxa"/>
          </w:tcPr>
          <w:p w:rsidR="00782ED0" w:rsidRDefault="00782ED0" w:rsidP="00B90AEE">
            <w:pPr>
              <w:jc w:val="center"/>
              <w:rPr>
                <w:rFonts w:ascii="Arial" w:hAnsi="Arial" w:cs="Arial"/>
                <w:sz w:val="20"/>
              </w:rPr>
            </w:pPr>
            <w:r>
              <w:rPr>
                <w:rFonts w:ascii="Arial" w:hAnsi="Arial" w:cs="Arial"/>
                <w:sz w:val="20"/>
              </w:rPr>
              <w:t>1.000</w:t>
            </w:r>
          </w:p>
        </w:tc>
        <w:tc>
          <w:tcPr>
            <w:tcW w:w="1260" w:type="dxa"/>
          </w:tcPr>
          <w:p w:rsidR="00782ED0" w:rsidRDefault="00782ED0">
            <w:pPr>
              <w:jc w:val="center"/>
              <w:rPr>
                <w:rFonts w:ascii="Arial" w:hAnsi="Arial" w:cs="Arial"/>
                <w:sz w:val="20"/>
              </w:rPr>
            </w:pPr>
            <w:r>
              <w:rPr>
                <w:rFonts w:ascii="Arial" w:hAnsi="Arial" w:cs="Arial"/>
                <w:sz w:val="20"/>
              </w:rPr>
              <w:t>1.010</w:t>
            </w:r>
          </w:p>
        </w:tc>
        <w:tc>
          <w:tcPr>
            <w:tcW w:w="1260" w:type="dxa"/>
          </w:tcPr>
          <w:p w:rsidR="00782ED0" w:rsidRDefault="00782ED0" w:rsidP="00782ED0">
            <w:pPr>
              <w:jc w:val="center"/>
            </w:pPr>
            <w:r w:rsidRPr="00DF6093">
              <w:rPr>
                <w:rFonts w:ascii="Arial" w:hAnsi="Arial" w:cs="Arial"/>
                <w:sz w:val="20"/>
              </w:rPr>
              <w:t>0.0</w:t>
            </w:r>
            <w:r>
              <w:rPr>
                <w:rFonts w:ascii="Arial" w:hAnsi="Arial" w:cs="Arial"/>
                <w:sz w:val="20"/>
              </w:rPr>
              <w:t>10</w:t>
            </w:r>
          </w:p>
        </w:tc>
      </w:tr>
      <w:tr w:rsidR="00782ED0" w:rsidTr="00782ED0">
        <w:tc>
          <w:tcPr>
            <w:tcW w:w="5058" w:type="dxa"/>
          </w:tcPr>
          <w:p w:rsidR="00782ED0" w:rsidRDefault="00782ED0" w:rsidP="00B90AEE">
            <w:pPr>
              <w:jc w:val="center"/>
              <w:rPr>
                <w:rFonts w:ascii="Arial" w:hAnsi="Arial" w:cs="Arial"/>
                <w:sz w:val="20"/>
              </w:rPr>
            </w:pPr>
            <w:r>
              <w:rPr>
                <w:rFonts w:ascii="Arial" w:hAnsi="Arial" w:cs="Arial"/>
                <w:sz w:val="20"/>
              </w:rPr>
              <w:t>PU-SOL-THERM-003, CASE 2</w:t>
            </w:r>
          </w:p>
        </w:tc>
        <w:tc>
          <w:tcPr>
            <w:tcW w:w="1260" w:type="dxa"/>
          </w:tcPr>
          <w:p w:rsidR="00782ED0" w:rsidRDefault="00782ED0" w:rsidP="00B90AEE">
            <w:pPr>
              <w:jc w:val="center"/>
              <w:rPr>
                <w:rFonts w:ascii="Arial" w:hAnsi="Arial" w:cs="Arial"/>
                <w:sz w:val="20"/>
              </w:rPr>
            </w:pPr>
            <w:r>
              <w:rPr>
                <w:rFonts w:ascii="Arial" w:hAnsi="Arial" w:cs="Arial"/>
                <w:sz w:val="20"/>
              </w:rPr>
              <w:t>1.002</w:t>
            </w:r>
          </w:p>
        </w:tc>
        <w:tc>
          <w:tcPr>
            <w:tcW w:w="1260" w:type="dxa"/>
          </w:tcPr>
          <w:p w:rsidR="00782ED0" w:rsidRDefault="00782ED0">
            <w:pPr>
              <w:jc w:val="center"/>
              <w:rPr>
                <w:rFonts w:ascii="Arial" w:hAnsi="Arial" w:cs="Arial"/>
                <w:sz w:val="20"/>
              </w:rPr>
            </w:pPr>
            <w:r>
              <w:rPr>
                <w:rFonts w:ascii="Arial" w:hAnsi="Arial" w:cs="Arial"/>
                <w:sz w:val="20"/>
              </w:rPr>
              <w:t>1.000</w:t>
            </w:r>
          </w:p>
        </w:tc>
        <w:tc>
          <w:tcPr>
            <w:tcW w:w="1260" w:type="dxa"/>
          </w:tcPr>
          <w:p w:rsidR="00782ED0" w:rsidRDefault="005D5252" w:rsidP="00782ED0">
            <w:pPr>
              <w:jc w:val="center"/>
            </w:pPr>
            <w:r>
              <w:rPr>
                <w:rFonts w:ascii="Arial" w:hAnsi="Arial" w:cs="Arial"/>
                <w:sz w:val="20"/>
              </w:rPr>
              <w:t>-</w:t>
            </w:r>
            <w:r w:rsidRPr="00DF6093">
              <w:rPr>
                <w:rFonts w:ascii="Arial" w:hAnsi="Arial" w:cs="Arial"/>
                <w:sz w:val="20"/>
              </w:rPr>
              <w:t>0.0</w:t>
            </w:r>
            <w:r>
              <w:rPr>
                <w:rFonts w:ascii="Arial" w:hAnsi="Arial" w:cs="Arial"/>
                <w:sz w:val="20"/>
              </w:rPr>
              <w:t>02</w:t>
            </w:r>
          </w:p>
        </w:tc>
      </w:tr>
      <w:tr w:rsidR="00782ED0" w:rsidTr="00782ED0">
        <w:tc>
          <w:tcPr>
            <w:tcW w:w="5058" w:type="dxa"/>
          </w:tcPr>
          <w:p w:rsidR="00782ED0" w:rsidRDefault="00782ED0" w:rsidP="00B90AEE">
            <w:pPr>
              <w:jc w:val="center"/>
              <w:rPr>
                <w:rFonts w:ascii="Arial" w:hAnsi="Arial" w:cs="Arial"/>
                <w:sz w:val="20"/>
              </w:rPr>
            </w:pPr>
            <w:r>
              <w:rPr>
                <w:rFonts w:ascii="Arial" w:hAnsi="Arial" w:cs="Arial"/>
                <w:sz w:val="20"/>
              </w:rPr>
              <w:t>PU-SOL-THERM-003, CASE 5</w:t>
            </w:r>
          </w:p>
        </w:tc>
        <w:tc>
          <w:tcPr>
            <w:tcW w:w="1260" w:type="dxa"/>
          </w:tcPr>
          <w:p w:rsidR="00782ED0" w:rsidRDefault="00782ED0" w:rsidP="00B90AEE">
            <w:pPr>
              <w:jc w:val="center"/>
              <w:rPr>
                <w:rFonts w:ascii="Arial" w:hAnsi="Arial" w:cs="Arial"/>
                <w:sz w:val="20"/>
              </w:rPr>
            </w:pPr>
            <w:r>
              <w:rPr>
                <w:rFonts w:ascii="Arial" w:hAnsi="Arial" w:cs="Arial"/>
                <w:sz w:val="20"/>
              </w:rPr>
              <w:t>0.998</w:t>
            </w:r>
          </w:p>
        </w:tc>
        <w:tc>
          <w:tcPr>
            <w:tcW w:w="1260" w:type="dxa"/>
          </w:tcPr>
          <w:p w:rsidR="00782ED0" w:rsidRDefault="00782ED0">
            <w:pPr>
              <w:jc w:val="center"/>
              <w:rPr>
                <w:rFonts w:ascii="Arial" w:hAnsi="Arial" w:cs="Arial"/>
                <w:sz w:val="20"/>
              </w:rPr>
            </w:pPr>
            <w:r>
              <w:rPr>
                <w:rFonts w:ascii="Arial" w:hAnsi="Arial" w:cs="Arial"/>
                <w:sz w:val="20"/>
              </w:rPr>
              <w:t>1.016</w:t>
            </w:r>
          </w:p>
        </w:tc>
        <w:tc>
          <w:tcPr>
            <w:tcW w:w="1260" w:type="dxa"/>
          </w:tcPr>
          <w:p w:rsidR="00782ED0" w:rsidRDefault="005D5252" w:rsidP="00782ED0">
            <w:pPr>
              <w:jc w:val="center"/>
            </w:pPr>
            <w:r>
              <w:rPr>
                <w:rFonts w:ascii="Arial" w:hAnsi="Arial" w:cs="Arial"/>
                <w:sz w:val="20"/>
              </w:rPr>
              <w:t>0.018</w:t>
            </w:r>
          </w:p>
        </w:tc>
      </w:tr>
      <w:tr w:rsidR="00782ED0" w:rsidTr="00782ED0">
        <w:tc>
          <w:tcPr>
            <w:tcW w:w="5058" w:type="dxa"/>
          </w:tcPr>
          <w:p w:rsidR="00782ED0" w:rsidRDefault="00782ED0" w:rsidP="00B90AEE">
            <w:pPr>
              <w:jc w:val="center"/>
              <w:rPr>
                <w:rFonts w:ascii="Arial" w:hAnsi="Arial" w:cs="Arial"/>
                <w:sz w:val="20"/>
              </w:rPr>
            </w:pPr>
            <w:r>
              <w:rPr>
                <w:rFonts w:ascii="Arial" w:hAnsi="Arial" w:cs="Arial"/>
                <w:sz w:val="20"/>
              </w:rPr>
              <w:t>PU-SOL-THERM-003, CASE 6</w:t>
            </w:r>
          </w:p>
        </w:tc>
        <w:tc>
          <w:tcPr>
            <w:tcW w:w="1260" w:type="dxa"/>
          </w:tcPr>
          <w:p w:rsidR="00782ED0" w:rsidRDefault="00782ED0" w:rsidP="00B90AEE">
            <w:pPr>
              <w:jc w:val="center"/>
              <w:rPr>
                <w:rFonts w:ascii="Arial" w:hAnsi="Arial" w:cs="Arial"/>
                <w:sz w:val="20"/>
              </w:rPr>
            </w:pPr>
            <w:r>
              <w:rPr>
                <w:rFonts w:ascii="Arial" w:hAnsi="Arial" w:cs="Arial"/>
                <w:sz w:val="20"/>
              </w:rPr>
              <w:t>1.000</w:t>
            </w:r>
          </w:p>
        </w:tc>
        <w:tc>
          <w:tcPr>
            <w:tcW w:w="1260" w:type="dxa"/>
          </w:tcPr>
          <w:p w:rsidR="00782ED0" w:rsidRDefault="00782ED0">
            <w:pPr>
              <w:jc w:val="center"/>
              <w:rPr>
                <w:rFonts w:ascii="Arial" w:hAnsi="Arial" w:cs="Arial"/>
                <w:sz w:val="20"/>
              </w:rPr>
            </w:pPr>
            <w:r>
              <w:rPr>
                <w:rFonts w:ascii="Arial" w:hAnsi="Arial" w:cs="Arial"/>
                <w:sz w:val="20"/>
              </w:rPr>
              <w:t>1.017</w:t>
            </w:r>
          </w:p>
        </w:tc>
        <w:tc>
          <w:tcPr>
            <w:tcW w:w="1260" w:type="dxa"/>
          </w:tcPr>
          <w:p w:rsidR="00782ED0" w:rsidRDefault="00782ED0" w:rsidP="00782ED0">
            <w:pPr>
              <w:jc w:val="center"/>
            </w:pPr>
            <w:r w:rsidRPr="00DF6093">
              <w:rPr>
                <w:rFonts w:ascii="Arial" w:hAnsi="Arial" w:cs="Arial"/>
                <w:sz w:val="20"/>
              </w:rPr>
              <w:t>0.0</w:t>
            </w:r>
            <w:r>
              <w:rPr>
                <w:rFonts w:ascii="Arial" w:hAnsi="Arial" w:cs="Arial"/>
                <w:sz w:val="20"/>
              </w:rPr>
              <w:t>17</w:t>
            </w:r>
          </w:p>
        </w:tc>
      </w:tr>
      <w:tr w:rsidR="00782ED0" w:rsidTr="00782ED0">
        <w:tc>
          <w:tcPr>
            <w:tcW w:w="5058" w:type="dxa"/>
          </w:tcPr>
          <w:p w:rsidR="00782ED0" w:rsidRDefault="00782ED0" w:rsidP="00B90AEE">
            <w:pPr>
              <w:jc w:val="center"/>
              <w:rPr>
                <w:rFonts w:ascii="Arial" w:hAnsi="Arial" w:cs="Arial"/>
                <w:sz w:val="20"/>
              </w:rPr>
            </w:pPr>
            <w:r>
              <w:rPr>
                <w:rFonts w:ascii="Arial" w:hAnsi="Arial" w:cs="Arial"/>
                <w:sz w:val="20"/>
              </w:rPr>
              <w:t>PU-SOL-THERM-002, CASE 3</w:t>
            </w:r>
          </w:p>
        </w:tc>
        <w:tc>
          <w:tcPr>
            <w:tcW w:w="1260" w:type="dxa"/>
          </w:tcPr>
          <w:p w:rsidR="00782ED0" w:rsidRDefault="00782ED0" w:rsidP="00B90AEE">
            <w:pPr>
              <w:jc w:val="center"/>
            </w:pPr>
            <w:r w:rsidRPr="00C361E6">
              <w:rPr>
                <w:rFonts w:ascii="Arial" w:hAnsi="Arial" w:cs="Arial"/>
                <w:sz w:val="20"/>
              </w:rPr>
              <w:t>1.000</w:t>
            </w:r>
          </w:p>
        </w:tc>
        <w:tc>
          <w:tcPr>
            <w:tcW w:w="1260" w:type="dxa"/>
          </w:tcPr>
          <w:p w:rsidR="00782ED0" w:rsidRDefault="00782ED0">
            <w:pPr>
              <w:jc w:val="center"/>
              <w:rPr>
                <w:rFonts w:ascii="Arial" w:hAnsi="Arial" w:cs="Arial"/>
                <w:sz w:val="20"/>
              </w:rPr>
            </w:pPr>
            <w:r>
              <w:rPr>
                <w:rFonts w:ascii="Arial" w:hAnsi="Arial" w:cs="Arial"/>
                <w:sz w:val="20"/>
              </w:rPr>
              <w:t>1.014</w:t>
            </w:r>
          </w:p>
        </w:tc>
        <w:tc>
          <w:tcPr>
            <w:tcW w:w="1260" w:type="dxa"/>
          </w:tcPr>
          <w:p w:rsidR="00782ED0" w:rsidRDefault="00782ED0" w:rsidP="00782ED0">
            <w:pPr>
              <w:jc w:val="center"/>
            </w:pPr>
            <w:r w:rsidRPr="00DF6093">
              <w:rPr>
                <w:rFonts w:ascii="Arial" w:hAnsi="Arial" w:cs="Arial"/>
                <w:sz w:val="20"/>
              </w:rPr>
              <w:t>0.0</w:t>
            </w:r>
            <w:r>
              <w:rPr>
                <w:rFonts w:ascii="Arial" w:hAnsi="Arial" w:cs="Arial"/>
                <w:sz w:val="20"/>
              </w:rPr>
              <w:t>14</w:t>
            </w:r>
          </w:p>
        </w:tc>
      </w:tr>
      <w:tr w:rsidR="00782ED0" w:rsidTr="00782ED0">
        <w:tc>
          <w:tcPr>
            <w:tcW w:w="5058" w:type="dxa"/>
          </w:tcPr>
          <w:p w:rsidR="00782ED0" w:rsidRDefault="00782ED0" w:rsidP="00B90AEE">
            <w:pPr>
              <w:jc w:val="center"/>
              <w:rPr>
                <w:rFonts w:ascii="Arial" w:hAnsi="Arial" w:cs="Arial"/>
                <w:sz w:val="20"/>
              </w:rPr>
            </w:pPr>
            <w:r>
              <w:rPr>
                <w:rFonts w:ascii="Arial" w:hAnsi="Arial" w:cs="Arial"/>
                <w:sz w:val="20"/>
              </w:rPr>
              <w:t>PU-SOL-THERM-002, CASE 4</w:t>
            </w:r>
          </w:p>
        </w:tc>
        <w:tc>
          <w:tcPr>
            <w:tcW w:w="1260" w:type="dxa"/>
          </w:tcPr>
          <w:p w:rsidR="00782ED0" w:rsidRDefault="00782ED0" w:rsidP="00B90AEE">
            <w:pPr>
              <w:jc w:val="center"/>
            </w:pPr>
            <w:r w:rsidRPr="00C361E6">
              <w:rPr>
                <w:rFonts w:ascii="Arial" w:hAnsi="Arial" w:cs="Arial"/>
                <w:sz w:val="20"/>
              </w:rPr>
              <w:t>1.000</w:t>
            </w:r>
          </w:p>
        </w:tc>
        <w:tc>
          <w:tcPr>
            <w:tcW w:w="1260" w:type="dxa"/>
          </w:tcPr>
          <w:p w:rsidR="00782ED0" w:rsidRDefault="00782ED0">
            <w:pPr>
              <w:jc w:val="center"/>
              <w:rPr>
                <w:rFonts w:ascii="Arial" w:hAnsi="Arial" w:cs="Arial"/>
                <w:sz w:val="20"/>
              </w:rPr>
            </w:pPr>
            <w:r>
              <w:rPr>
                <w:rFonts w:ascii="Arial" w:hAnsi="Arial" w:cs="Arial"/>
                <w:sz w:val="20"/>
              </w:rPr>
              <w:t>1.016</w:t>
            </w:r>
          </w:p>
        </w:tc>
        <w:tc>
          <w:tcPr>
            <w:tcW w:w="1260" w:type="dxa"/>
          </w:tcPr>
          <w:p w:rsidR="00782ED0" w:rsidRDefault="00782ED0" w:rsidP="00782ED0">
            <w:pPr>
              <w:jc w:val="center"/>
            </w:pPr>
            <w:r w:rsidRPr="00DF6093">
              <w:rPr>
                <w:rFonts w:ascii="Arial" w:hAnsi="Arial" w:cs="Arial"/>
                <w:sz w:val="20"/>
              </w:rPr>
              <w:t>0.0</w:t>
            </w:r>
            <w:r>
              <w:rPr>
                <w:rFonts w:ascii="Arial" w:hAnsi="Arial" w:cs="Arial"/>
                <w:sz w:val="20"/>
              </w:rPr>
              <w:t>16</w:t>
            </w:r>
          </w:p>
        </w:tc>
      </w:tr>
      <w:tr w:rsidR="00782ED0" w:rsidTr="00782ED0">
        <w:tc>
          <w:tcPr>
            <w:tcW w:w="5058" w:type="dxa"/>
          </w:tcPr>
          <w:p w:rsidR="00782ED0" w:rsidRDefault="00782ED0">
            <w:pPr>
              <w:jc w:val="center"/>
              <w:rPr>
                <w:rFonts w:ascii="Arial" w:hAnsi="Arial" w:cs="Arial"/>
                <w:sz w:val="20"/>
              </w:rPr>
            </w:pPr>
            <w:r>
              <w:rPr>
                <w:rFonts w:ascii="Arial" w:hAnsi="Arial" w:cs="Arial"/>
                <w:sz w:val="20"/>
              </w:rPr>
              <w:t>PO-014A</w:t>
            </w:r>
          </w:p>
        </w:tc>
        <w:tc>
          <w:tcPr>
            <w:tcW w:w="1260" w:type="dxa"/>
          </w:tcPr>
          <w:p w:rsidR="00782ED0" w:rsidRDefault="00782ED0" w:rsidP="00B90AEE">
            <w:pPr>
              <w:jc w:val="center"/>
            </w:pPr>
            <w:r w:rsidRPr="00C361E6">
              <w:rPr>
                <w:rFonts w:ascii="Arial" w:hAnsi="Arial" w:cs="Arial"/>
                <w:sz w:val="20"/>
              </w:rPr>
              <w:t>1.000</w:t>
            </w:r>
          </w:p>
        </w:tc>
        <w:tc>
          <w:tcPr>
            <w:tcW w:w="1260" w:type="dxa"/>
          </w:tcPr>
          <w:p w:rsidR="00782ED0" w:rsidRDefault="00782ED0">
            <w:pPr>
              <w:jc w:val="center"/>
              <w:rPr>
                <w:rFonts w:ascii="Arial" w:hAnsi="Arial" w:cs="Arial"/>
                <w:sz w:val="20"/>
              </w:rPr>
            </w:pPr>
            <w:r>
              <w:rPr>
                <w:rFonts w:ascii="Arial" w:hAnsi="Arial" w:cs="Arial"/>
                <w:sz w:val="20"/>
              </w:rPr>
              <w:t>1.026</w:t>
            </w:r>
          </w:p>
        </w:tc>
        <w:tc>
          <w:tcPr>
            <w:tcW w:w="1260" w:type="dxa"/>
          </w:tcPr>
          <w:p w:rsidR="00782ED0" w:rsidRDefault="00782ED0" w:rsidP="00782ED0">
            <w:pPr>
              <w:jc w:val="center"/>
            </w:pPr>
            <w:r w:rsidRPr="00DF6093">
              <w:rPr>
                <w:rFonts w:ascii="Arial" w:hAnsi="Arial" w:cs="Arial"/>
                <w:sz w:val="20"/>
              </w:rPr>
              <w:t>0.0</w:t>
            </w:r>
            <w:r>
              <w:rPr>
                <w:rFonts w:ascii="Arial" w:hAnsi="Arial" w:cs="Arial"/>
                <w:sz w:val="20"/>
              </w:rPr>
              <w:t>26</w:t>
            </w:r>
          </w:p>
        </w:tc>
      </w:tr>
      <w:tr w:rsidR="00782ED0" w:rsidTr="00782ED0">
        <w:tc>
          <w:tcPr>
            <w:tcW w:w="5058" w:type="dxa"/>
          </w:tcPr>
          <w:p w:rsidR="00782ED0" w:rsidRDefault="00782ED0">
            <w:pPr>
              <w:jc w:val="center"/>
              <w:rPr>
                <w:rFonts w:ascii="Arial" w:hAnsi="Arial" w:cs="Arial"/>
                <w:sz w:val="20"/>
              </w:rPr>
            </w:pPr>
            <w:r>
              <w:rPr>
                <w:rFonts w:ascii="Arial" w:hAnsi="Arial" w:cs="Arial"/>
                <w:sz w:val="20"/>
              </w:rPr>
              <w:t>PO-015A</w:t>
            </w:r>
          </w:p>
        </w:tc>
        <w:tc>
          <w:tcPr>
            <w:tcW w:w="1260" w:type="dxa"/>
          </w:tcPr>
          <w:p w:rsidR="00782ED0" w:rsidRDefault="00782ED0" w:rsidP="00B90AEE">
            <w:pPr>
              <w:jc w:val="center"/>
            </w:pPr>
            <w:r w:rsidRPr="00C361E6">
              <w:rPr>
                <w:rFonts w:ascii="Arial" w:hAnsi="Arial" w:cs="Arial"/>
                <w:sz w:val="20"/>
              </w:rPr>
              <w:t>1.00</w:t>
            </w:r>
            <w:r>
              <w:rPr>
                <w:rFonts w:ascii="Arial" w:hAnsi="Arial" w:cs="Arial"/>
                <w:sz w:val="20"/>
              </w:rPr>
              <w:t>2</w:t>
            </w:r>
          </w:p>
        </w:tc>
        <w:tc>
          <w:tcPr>
            <w:tcW w:w="1260" w:type="dxa"/>
          </w:tcPr>
          <w:p w:rsidR="00782ED0" w:rsidRDefault="00782ED0">
            <w:pPr>
              <w:jc w:val="center"/>
              <w:rPr>
                <w:rFonts w:ascii="Arial" w:hAnsi="Arial" w:cs="Arial"/>
                <w:sz w:val="20"/>
              </w:rPr>
            </w:pPr>
            <w:r>
              <w:rPr>
                <w:rFonts w:ascii="Arial" w:hAnsi="Arial" w:cs="Arial"/>
                <w:sz w:val="20"/>
              </w:rPr>
              <w:t xml:space="preserve">1.024 </w:t>
            </w:r>
          </w:p>
        </w:tc>
        <w:tc>
          <w:tcPr>
            <w:tcW w:w="1260" w:type="dxa"/>
          </w:tcPr>
          <w:p w:rsidR="00782ED0" w:rsidRDefault="00782ED0" w:rsidP="00782ED0">
            <w:pPr>
              <w:jc w:val="center"/>
            </w:pPr>
            <w:r w:rsidRPr="00DF6093">
              <w:rPr>
                <w:rFonts w:ascii="Arial" w:hAnsi="Arial" w:cs="Arial"/>
                <w:sz w:val="20"/>
              </w:rPr>
              <w:t>0.02</w:t>
            </w:r>
            <w:r>
              <w:rPr>
                <w:rFonts w:ascii="Arial" w:hAnsi="Arial" w:cs="Arial"/>
                <w:sz w:val="20"/>
              </w:rPr>
              <w:t>2</w:t>
            </w:r>
          </w:p>
        </w:tc>
      </w:tr>
      <w:tr w:rsidR="00782ED0" w:rsidTr="00782ED0">
        <w:tc>
          <w:tcPr>
            <w:tcW w:w="5058" w:type="dxa"/>
            <w:tcBorders>
              <w:bottom w:val="single" w:sz="6" w:space="0" w:color="auto"/>
            </w:tcBorders>
          </w:tcPr>
          <w:p w:rsidR="00782ED0" w:rsidRDefault="00782ED0">
            <w:pPr>
              <w:jc w:val="center"/>
              <w:rPr>
                <w:rFonts w:ascii="Arial" w:hAnsi="Arial" w:cs="Arial"/>
                <w:sz w:val="20"/>
              </w:rPr>
            </w:pPr>
            <w:r>
              <w:rPr>
                <w:rFonts w:ascii="Arial" w:hAnsi="Arial" w:cs="Arial"/>
                <w:sz w:val="20"/>
              </w:rPr>
              <w:t>PO-016A</w:t>
            </w:r>
          </w:p>
        </w:tc>
        <w:tc>
          <w:tcPr>
            <w:tcW w:w="1260" w:type="dxa"/>
            <w:tcBorders>
              <w:bottom w:val="single" w:sz="6" w:space="0" w:color="auto"/>
            </w:tcBorders>
          </w:tcPr>
          <w:p w:rsidR="00782ED0" w:rsidRDefault="00782ED0" w:rsidP="00B90AEE">
            <w:pPr>
              <w:jc w:val="center"/>
            </w:pPr>
            <w:r w:rsidRPr="00C361E6">
              <w:rPr>
                <w:rFonts w:ascii="Arial" w:hAnsi="Arial" w:cs="Arial"/>
                <w:sz w:val="20"/>
              </w:rPr>
              <w:t>1.000</w:t>
            </w:r>
          </w:p>
        </w:tc>
        <w:tc>
          <w:tcPr>
            <w:tcW w:w="1260" w:type="dxa"/>
            <w:tcBorders>
              <w:bottom w:val="single" w:sz="6" w:space="0" w:color="auto"/>
            </w:tcBorders>
          </w:tcPr>
          <w:p w:rsidR="00782ED0" w:rsidRDefault="00782ED0">
            <w:pPr>
              <w:jc w:val="center"/>
              <w:rPr>
                <w:rFonts w:ascii="Arial" w:hAnsi="Arial" w:cs="Arial"/>
                <w:sz w:val="20"/>
              </w:rPr>
            </w:pPr>
            <w:r>
              <w:rPr>
                <w:rFonts w:ascii="Arial" w:hAnsi="Arial" w:cs="Arial"/>
                <w:sz w:val="20"/>
              </w:rPr>
              <w:t>1.024</w:t>
            </w:r>
          </w:p>
        </w:tc>
        <w:tc>
          <w:tcPr>
            <w:tcW w:w="1260" w:type="dxa"/>
            <w:tcBorders>
              <w:bottom w:val="single" w:sz="6" w:space="0" w:color="auto"/>
            </w:tcBorders>
          </w:tcPr>
          <w:p w:rsidR="00782ED0" w:rsidRDefault="00782ED0" w:rsidP="00782ED0">
            <w:pPr>
              <w:jc w:val="center"/>
            </w:pPr>
            <w:r w:rsidRPr="00DF6093">
              <w:rPr>
                <w:rFonts w:ascii="Arial" w:hAnsi="Arial" w:cs="Arial"/>
                <w:sz w:val="20"/>
              </w:rPr>
              <w:t>0.02</w:t>
            </w:r>
            <w:r>
              <w:rPr>
                <w:rFonts w:ascii="Arial" w:hAnsi="Arial" w:cs="Arial"/>
                <w:sz w:val="20"/>
              </w:rPr>
              <w:t>4</w:t>
            </w:r>
          </w:p>
        </w:tc>
      </w:tr>
      <w:tr w:rsidR="00782ED0" w:rsidTr="00782ED0">
        <w:tc>
          <w:tcPr>
            <w:tcW w:w="5058" w:type="dxa"/>
            <w:tcBorders>
              <w:bottom w:val="single" w:sz="4" w:space="0" w:color="auto"/>
            </w:tcBorders>
          </w:tcPr>
          <w:p w:rsidR="00782ED0" w:rsidRDefault="00782ED0">
            <w:pPr>
              <w:jc w:val="center"/>
              <w:rPr>
                <w:rFonts w:ascii="Arial" w:hAnsi="Arial" w:cs="Arial"/>
                <w:sz w:val="20"/>
              </w:rPr>
            </w:pPr>
            <w:r>
              <w:rPr>
                <w:rFonts w:ascii="Arial" w:hAnsi="Arial" w:cs="Arial"/>
                <w:sz w:val="20"/>
              </w:rPr>
              <w:t>PO-017A</w:t>
            </w:r>
          </w:p>
        </w:tc>
        <w:tc>
          <w:tcPr>
            <w:tcW w:w="1260" w:type="dxa"/>
            <w:tcBorders>
              <w:bottom w:val="single" w:sz="4" w:space="0" w:color="auto"/>
            </w:tcBorders>
          </w:tcPr>
          <w:p w:rsidR="00782ED0" w:rsidRDefault="00782ED0" w:rsidP="00B90AEE">
            <w:pPr>
              <w:jc w:val="center"/>
            </w:pPr>
            <w:r w:rsidRPr="00C361E6">
              <w:rPr>
                <w:rFonts w:ascii="Arial" w:hAnsi="Arial" w:cs="Arial"/>
                <w:sz w:val="20"/>
              </w:rPr>
              <w:t>1.000</w:t>
            </w:r>
          </w:p>
        </w:tc>
        <w:tc>
          <w:tcPr>
            <w:tcW w:w="1260" w:type="dxa"/>
            <w:tcBorders>
              <w:bottom w:val="single" w:sz="4" w:space="0" w:color="auto"/>
            </w:tcBorders>
          </w:tcPr>
          <w:p w:rsidR="00782ED0" w:rsidRDefault="00782ED0">
            <w:pPr>
              <w:jc w:val="center"/>
              <w:rPr>
                <w:rFonts w:ascii="Arial" w:hAnsi="Arial" w:cs="Arial"/>
                <w:sz w:val="20"/>
              </w:rPr>
            </w:pPr>
            <w:r>
              <w:rPr>
                <w:rFonts w:ascii="Arial" w:hAnsi="Arial" w:cs="Arial"/>
                <w:sz w:val="20"/>
              </w:rPr>
              <w:t>1.021</w:t>
            </w:r>
          </w:p>
        </w:tc>
        <w:tc>
          <w:tcPr>
            <w:tcW w:w="1260" w:type="dxa"/>
            <w:tcBorders>
              <w:bottom w:val="single" w:sz="4" w:space="0" w:color="auto"/>
            </w:tcBorders>
          </w:tcPr>
          <w:p w:rsidR="00782ED0" w:rsidRDefault="00782ED0" w:rsidP="00782ED0">
            <w:pPr>
              <w:jc w:val="center"/>
            </w:pPr>
            <w:r w:rsidRPr="00DF6093">
              <w:rPr>
                <w:rFonts w:ascii="Arial" w:hAnsi="Arial" w:cs="Arial"/>
                <w:sz w:val="20"/>
              </w:rPr>
              <w:t>0.021</w:t>
            </w:r>
          </w:p>
        </w:tc>
      </w:tr>
      <w:tr w:rsidR="00782ED0" w:rsidTr="00782ED0">
        <w:tc>
          <w:tcPr>
            <w:tcW w:w="5058" w:type="dxa"/>
            <w:tcBorders>
              <w:top w:val="single" w:sz="4" w:space="0" w:color="auto"/>
              <w:left w:val="nil"/>
              <w:bottom w:val="nil"/>
              <w:right w:val="nil"/>
            </w:tcBorders>
          </w:tcPr>
          <w:p w:rsidR="00782ED0" w:rsidRDefault="00782ED0">
            <w:pPr>
              <w:jc w:val="center"/>
              <w:rPr>
                <w:rFonts w:ascii="Arial" w:hAnsi="Arial" w:cs="Arial"/>
                <w:sz w:val="20"/>
              </w:rPr>
            </w:pPr>
          </w:p>
        </w:tc>
        <w:tc>
          <w:tcPr>
            <w:tcW w:w="1260" w:type="dxa"/>
            <w:tcBorders>
              <w:top w:val="single" w:sz="4" w:space="0" w:color="auto"/>
              <w:left w:val="nil"/>
              <w:bottom w:val="nil"/>
              <w:right w:val="single" w:sz="4" w:space="0" w:color="auto"/>
            </w:tcBorders>
          </w:tcPr>
          <w:p w:rsidR="00782ED0" w:rsidRPr="00C361E6" w:rsidRDefault="00782ED0" w:rsidP="00B90AEE">
            <w:pPr>
              <w:jc w:val="center"/>
              <w:rPr>
                <w:rFonts w:ascii="Arial" w:hAnsi="Arial" w:cs="Arial"/>
                <w:sz w:val="20"/>
              </w:rPr>
            </w:pPr>
          </w:p>
        </w:tc>
        <w:tc>
          <w:tcPr>
            <w:tcW w:w="1260" w:type="dxa"/>
            <w:tcBorders>
              <w:top w:val="single" w:sz="4" w:space="0" w:color="auto"/>
              <w:left w:val="single" w:sz="4" w:space="0" w:color="auto"/>
            </w:tcBorders>
          </w:tcPr>
          <w:p w:rsidR="00782ED0" w:rsidRDefault="00782ED0">
            <w:pPr>
              <w:jc w:val="center"/>
              <w:rPr>
                <w:rFonts w:ascii="Arial" w:hAnsi="Arial" w:cs="Arial"/>
                <w:sz w:val="20"/>
              </w:rPr>
            </w:pPr>
            <w:r>
              <w:rPr>
                <w:rFonts w:ascii="Arial" w:hAnsi="Arial" w:cs="Arial"/>
                <w:sz w:val="20"/>
              </w:rPr>
              <w:t>Average bias</w:t>
            </w:r>
          </w:p>
        </w:tc>
        <w:tc>
          <w:tcPr>
            <w:tcW w:w="1260" w:type="dxa"/>
            <w:tcBorders>
              <w:top w:val="single" w:sz="4" w:space="0" w:color="auto"/>
            </w:tcBorders>
          </w:tcPr>
          <w:p w:rsidR="00782ED0" w:rsidRPr="00DF6093" w:rsidRDefault="00782ED0" w:rsidP="00782ED0">
            <w:pPr>
              <w:jc w:val="center"/>
              <w:rPr>
                <w:rFonts w:ascii="Arial" w:hAnsi="Arial" w:cs="Arial"/>
                <w:sz w:val="20"/>
              </w:rPr>
            </w:pPr>
            <w:r>
              <w:rPr>
                <w:rFonts w:ascii="Arial" w:hAnsi="Arial" w:cs="Arial"/>
                <w:sz w:val="20"/>
              </w:rPr>
              <w:t>0.017</w:t>
            </w:r>
          </w:p>
        </w:tc>
      </w:tr>
      <w:tr w:rsidR="00782ED0" w:rsidTr="00782ED0">
        <w:tc>
          <w:tcPr>
            <w:tcW w:w="5058" w:type="dxa"/>
            <w:tcBorders>
              <w:top w:val="nil"/>
              <w:left w:val="nil"/>
              <w:bottom w:val="nil"/>
              <w:right w:val="nil"/>
            </w:tcBorders>
          </w:tcPr>
          <w:p w:rsidR="00782ED0" w:rsidRDefault="00782ED0">
            <w:pPr>
              <w:jc w:val="center"/>
              <w:rPr>
                <w:rFonts w:ascii="Arial" w:hAnsi="Arial" w:cs="Arial"/>
                <w:sz w:val="20"/>
              </w:rPr>
            </w:pPr>
          </w:p>
        </w:tc>
        <w:tc>
          <w:tcPr>
            <w:tcW w:w="1260" w:type="dxa"/>
            <w:tcBorders>
              <w:top w:val="nil"/>
              <w:left w:val="nil"/>
              <w:bottom w:val="nil"/>
              <w:right w:val="single" w:sz="4" w:space="0" w:color="auto"/>
            </w:tcBorders>
          </w:tcPr>
          <w:p w:rsidR="00782ED0" w:rsidRPr="00C361E6" w:rsidRDefault="00782ED0" w:rsidP="00B90AEE">
            <w:pPr>
              <w:jc w:val="center"/>
              <w:rPr>
                <w:rFonts w:ascii="Arial" w:hAnsi="Arial" w:cs="Arial"/>
                <w:sz w:val="20"/>
              </w:rPr>
            </w:pPr>
          </w:p>
        </w:tc>
        <w:tc>
          <w:tcPr>
            <w:tcW w:w="1260" w:type="dxa"/>
            <w:tcBorders>
              <w:left w:val="single" w:sz="4" w:space="0" w:color="auto"/>
            </w:tcBorders>
          </w:tcPr>
          <w:p w:rsidR="00782ED0" w:rsidRDefault="00782ED0" w:rsidP="00782ED0">
            <w:pPr>
              <w:jc w:val="center"/>
              <w:rPr>
                <w:rFonts w:ascii="Arial" w:hAnsi="Arial" w:cs="Arial"/>
                <w:sz w:val="20"/>
              </w:rPr>
            </w:pPr>
            <w:r>
              <w:rPr>
                <w:rFonts w:ascii="Arial" w:hAnsi="Arial" w:cs="Arial"/>
                <w:sz w:val="20"/>
              </w:rPr>
              <w:t>Bias uncertainty</w:t>
            </w:r>
          </w:p>
          <w:p w:rsidR="00782ED0" w:rsidRDefault="00782ED0" w:rsidP="00782ED0">
            <w:pPr>
              <w:jc w:val="center"/>
              <w:rPr>
                <w:rFonts w:ascii="Arial" w:hAnsi="Arial" w:cs="Arial"/>
                <w:sz w:val="20"/>
              </w:rPr>
            </w:pPr>
            <w:r>
              <w:rPr>
                <w:rFonts w:ascii="Arial" w:hAnsi="Arial" w:cs="Arial"/>
                <w:sz w:val="20"/>
              </w:rPr>
              <w:t>(3</w:t>
            </w:r>
            <w:r w:rsidRPr="00782ED0">
              <w:rPr>
                <w:rFonts w:ascii="Symbol" w:hAnsi="Symbol" w:cs="Arial"/>
                <w:sz w:val="20"/>
              </w:rPr>
              <w:t></w:t>
            </w:r>
            <w:r>
              <w:rPr>
                <w:rFonts w:ascii="Arial" w:hAnsi="Arial" w:cs="Arial"/>
                <w:sz w:val="20"/>
              </w:rPr>
              <w:t>)</w:t>
            </w:r>
          </w:p>
        </w:tc>
        <w:tc>
          <w:tcPr>
            <w:tcW w:w="1260" w:type="dxa"/>
          </w:tcPr>
          <w:p w:rsidR="00782ED0" w:rsidRPr="00DF6093" w:rsidRDefault="00782ED0" w:rsidP="00782ED0">
            <w:pPr>
              <w:jc w:val="center"/>
              <w:rPr>
                <w:rFonts w:ascii="Arial" w:hAnsi="Arial" w:cs="Arial"/>
                <w:sz w:val="20"/>
              </w:rPr>
            </w:pPr>
            <w:r>
              <w:rPr>
                <w:rFonts w:ascii="Arial" w:hAnsi="Arial" w:cs="Arial"/>
                <w:sz w:val="20"/>
              </w:rPr>
              <w:t>0.021</w:t>
            </w:r>
          </w:p>
        </w:tc>
      </w:tr>
      <w:tr w:rsidR="008D7E05" w:rsidTr="00782ED0">
        <w:tc>
          <w:tcPr>
            <w:tcW w:w="5058" w:type="dxa"/>
            <w:tcBorders>
              <w:top w:val="nil"/>
              <w:left w:val="nil"/>
              <w:bottom w:val="nil"/>
              <w:right w:val="nil"/>
            </w:tcBorders>
          </w:tcPr>
          <w:p w:rsidR="008D7E05" w:rsidRDefault="008D7E05">
            <w:pPr>
              <w:jc w:val="center"/>
              <w:rPr>
                <w:rFonts w:ascii="Arial" w:hAnsi="Arial" w:cs="Arial"/>
                <w:sz w:val="20"/>
              </w:rPr>
            </w:pPr>
          </w:p>
        </w:tc>
        <w:tc>
          <w:tcPr>
            <w:tcW w:w="1260" w:type="dxa"/>
            <w:tcBorders>
              <w:top w:val="nil"/>
              <w:left w:val="nil"/>
              <w:bottom w:val="nil"/>
              <w:right w:val="single" w:sz="4" w:space="0" w:color="auto"/>
            </w:tcBorders>
          </w:tcPr>
          <w:p w:rsidR="008D7E05" w:rsidRPr="00C361E6" w:rsidRDefault="008D7E05" w:rsidP="00B90AEE">
            <w:pPr>
              <w:jc w:val="center"/>
              <w:rPr>
                <w:rFonts w:ascii="Arial" w:hAnsi="Arial" w:cs="Arial"/>
                <w:sz w:val="20"/>
              </w:rPr>
            </w:pPr>
          </w:p>
        </w:tc>
        <w:tc>
          <w:tcPr>
            <w:tcW w:w="1260" w:type="dxa"/>
            <w:tcBorders>
              <w:left w:val="single" w:sz="4" w:space="0" w:color="auto"/>
            </w:tcBorders>
          </w:tcPr>
          <w:p w:rsidR="008D7E05" w:rsidRDefault="008D7E05" w:rsidP="00782ED0">
            <w:pPr>
              <w:jc w:val="center"/>
              <w:rPr>
                <w:rFonts w:ascii="Arial" w:hAnsi="Arial" w:cs="Arial"/>
                <w:sz w:val="20"/>
              </w:rPr>
            </w:pPr>
          </w:p>
        </w:tc>
        <w:tc>
          <w:tcPr>
            <w:tcW w:w="1260" w:type="dxa"/>
          </w:tcPr>
          <w:p w:rsidR="008D7E05" w:rsidRDefault="008D7E05" w:rsidP="00782ED0">
            <w:pPr>
              <w:jc w:val="center"/>
              <w:rPr>
                <w:rFonts w:ascii="Arial" w:hAnsi="Arial" w:cs="Arial"/>
                <w:sz w:val="20"/>
              </w:rPr>
            </w:pPr>
          </w:p>
        </w:tc>
      </w:tr>
    </w:tbl>
    <w:p w:rsidR="008D7E05" w:rsidRDefault="008D7E05" w:rsidP="008D7E05">
      <w:pPr>
        <w:ind w:left="720" w:right="720"/>
        <w:rPr>
          <w:rFonts w:ascii="Arial" w:hAnsi="Arial" w:cs="Arial"/>
          <w:b/>
          <w:i/>
        </w:rPr>
      </w:pPr>
    </w:p>
    <w:p w:rsidR="008D7E05" w:rsidRPr="00932893" w:rsidRDefault="008D7E05" w:rsidP="008D7E05">
      <w:pPr>
        <w:ind w:left="720" w:right="720"/>
        <w:rPr>
          <w:rFonts w:ascii="Arial" w:hAnsi="Arial" w:cs="Arial"/>
          <w:b/>
          <w:i/>
        </w:rPr>
      </w:pPr>
      <w:r w:rsidRPr="00932893">
        <w:rPr>
          <w:rFonts w:ascii="Arial" w:hAnsi="Arial" w:cs="Arial"/>
          <w:b/>
          <w:i/>
        </w:rPr>
        <w:t xml:space="preserve">[NOTE from Professor: </w:t>
      </w:r>
      <w:r>
        <w:rPr>
          <w:rFonts w:ascii="Arial" w:hAnsi="Arial" w:cs="Arial"/>
          <w:b/>
          <w:i/>
        </w:rPr>
        <w:t xml:space="preserve">I </w:t>
      </w:r>
      <w:r w:rsidR="00440A8B">
        <w:rPr>
          <w:rFonts w:ascii="Arial" w:hAnsi="Arial" w:cs="Arial"/>
          <w:b/>
          <w:i/>
        </w:rPr>
        <w:t>expect you to pick and analyze 30-5</w:t>
      </w:r>
      <w:r>
        <w:rPr>
          <w:rFonts w:ascii="Arial" w:hAnsi="Arial" w:cs="Arial"/>
          <w:b/>
          <w:i/>
        </w:rPr>
        <w:t>0 experiments.]</w:t>
      </w:r>
    </w:p>
    <w:p w:rsidR="00235B27" w:rsidRDefault="00235B27">
      <w:pPr>
        <w:rPr>
          <w:rFonts w:ascii="Arial" w:hAnsi="Arial" w:cs="Arial"/>
        </w:rPr>
      </w:pPr>
    </w:p>
    <w:p w:rsidR="00235B27" w:rsidRDefault="00235B27">
      <w:pPr>
        <w:rPr>
          <w:rFonts w:ascii="Arial" w:hAnsi="Arial" w:cs="Arial"/>
        </w:rPr>
      </w:pPr>
    </w:p>
    <w:p w:rsidR="00235B27" w:rsidRDefault="00235B27">
      <w:pPr>
        <w:rPr>
          <w:rFonts w:ascii="Arial" w:hAnsi="Arial" w:cs="Arial"/>
        </w:rPr>
      </w:pPr>
      <w:r>
        <w:rPr>
          <w:rFonts w:ascii="Arial" w:hAnsi="Arial" w:cs="Arial"/>
        </w:rPr>
        <w:t>As shown in the table above, all of the benchmark cases yield a k</w:t>
      </w:r>
      <w:r>
        <w:rPr>
          <w:rFonts w:ascii="Arial" w:hAnsi="Arial" w:cs="Arial"/>
          <w:vertAlign w:val="subscript"/>
        </w:rPr>
        <w:t>eff</w:t>
      </w:r>
      <w:r>
        <w:rPr>
          <w:rFonts w:ascii="Arial" w:hAnsi="Arial" w:cs="Arial"/>
        </w:rPr>
        <w:t xml:space="preserve"> very close to unity.  The cases show a slight positive bias of </w:t>
      </w:r>
      <w:r w:rsidR="00782ED0">
        <w:rPr>
          <w:rFonts w:ascii="Arial" w:hAnsi="Arial" w:cs="Arial"/>
        </w:rPr>
        <w:t>0.017 with a bias uncertainty of 0.021 (found from 3*standard deviation of bias.</w:t>
      </w:r>
      <w:r>
        <w:rPr>
          <w:rFonts w:ascii="Arial" w:hAnsi="Arial" w:cs="Arial"/>
        </w:rPr>
        <w:t xml:space="preserve">  As a matter of practice, no credit is taken for a positive bias, so the upper subcritical limit will be found from:</w:t>
      </w:r>
    </w:p>
    <w:p w:rsidR="00235B27" w:rsidRDefault="00235B27">
      <w:pPr>
        <w:rPr>
          <w:rFonts w:ascii="Arial" w:hAnsi="Arial" w:cs="Arial"/>
        </w:rPr>
      </w:pPr>
    </w:p>
    <w:p w:rsidR="00235B27" w:rsidRDefault="00235B27">
      <w:pPr>
        <w:tabs>
          <w:tab w:val="left" w:pos="540"/>
        </w:tabs>
        <w:rPr>
          <w:rFonts w:ascii="Arial" w:hAnsi="Arial" w:cs="Arial"/>
        </w:rPr>
      </w:pPr>
      <w:r>
        <w:rPr>
          <w:rFonts w:ascii="Arial" w:hAnsi="Arial" w:cs="Arial"/>
        </w:rPr>
        <w:tab/>
        <w:t xml:space="preserve">Upper subcritical limit = 1.000  - </w:t>
      </w:r>
      <w:r w:rsidR="00B90AEE">
        <w:rPr>
          <w:rFonts w:ascii="Arial" w:hAnsi="Arial" w:cs="Arial"/>
        </w:rPr>
        <w:t xml:space="preserve">bias uncertainty </w:t>
      </w:r>
      <w:r w:rsidR="00782ED0">
        <w:rPr>
          <w:rFonts w:ascii="Arial" w:hAnsi="Arial" w:cs="Arial"/>
        </w:rPr>
        <w:t>–</w:t>
      </w:r>
      <w:r w:rsidR="00B90AEE">
        <w:rPr>
          <w:rFonts w:ascii="Arial" w:hAnsi="Arial" w:cs="Arial"/>
        </w:rPr>
        <w:t xml:space="preserve"> </w:t>
      </w:r>
      <w:r>
        <w:rPr>
          <w:rFonts w:ascii="Arial" w:hAnsi="Arial" w:cs="Arial"/>
        </w:rPr>
        <w:t>MSM</w:t>
      </w:r>
      <w:r w:rsidR="00782ED0">
        <w:rPr>
          <w:rFonts w:ascii="Arial" w:hAnsi="Arial" w:cs="Arial"/>
        </w:rPr>
        <w:t xml:space="preserve"> = 0.979 - MSM</w:t>
      </w:r>
    </w:p>
    <w:p w:rsidR="00235B27" w:rsidRDefault="00235B27">
      <w:pPr>
        <w:tabs>
          <w:tab w:val="left" w:pos="540"/>
        </w:tabs>
        <w:rPr>
          <w:rFonts w:ascii="Arial" w:hAnsi="Arial" w:cs="Arial"/>
          <w:spacing w:val="-3"/>
        </w:rPr>
      </w:pPr>
    </w:p>
    <w:p w:rsidR="00235B27" w:rsidRDefault="00235B27">
      <w:pPr>
        <w:tabs>
          <w:tab w:val="left" w:pos="540"/>
        </w:tabs>
        <w:rPr>
          <w:rFonts w:ascii="Arial" w:hAnsi="Arial" w:cs="Arial"/>
          <w:spacing w:val="-3"/>
        </w:rPr>
      </w:pPr>
      <w:r>
        <w:rPr>
          <w:rFonts w:ascii="Arial" w:hAnsi="Arial" w:cs="Arial"/>
          <w:spacing w:val="-3"/>
        </w:rPr>
        <w:t>The minimum subcritical margin (MSM) is required by ANSI standards to be applied to criticality safety evaluations to ensure subcriticality.  The MSM value is chosen depending on the following issues:</w:t>
      </w:r>
    </w:p>
    <w:p w:rsidR="00235B27" w:rsidRDefault="00235B27">
      <w:pPr>
        <w:tabs>
          <w:tab w:val="left" w:pos="540"/>
        </w:tabs>
        <w:rPr>
          <w:rFonts w:ascii="Arial" w:hAnsi="Arial" w:cs="Arial"/>
          <w:spacing w:val="-3"/>
        </w:rPr>
      </w:pPr>
    </w:p>
    <w:p w:rsidR="00235B27" w:rsidRDefault="00235B27">
      <w:pPr>
        <w:numPr>
          <w:ilvl w:val="0"/>
          <w:numId w:val="2"/>
        </w:numPr>
        <w:rPr>
          <w:rFonts w:ascii="Arial" w:hAnsi="Arial" w:cs="Arial"/>
          <w:spacing w:val="-3"/>
        </w:rPr>
      </w:pPr>
      <w:r>
        <w:rPr>
          <w:rFonts w:ascii="Arial" w:hAnsi="Arial" w:cs="Arial"/>
          <w:spacing w:val="-3"/>
        </w:rPr>
        <w:t>Does a thorough validation exist for the analysis method?</w:t>
      </w:r>
    </w:p>
    <w:p w:rsidR="00235B27" w:rsidRDefault="00235B27">
      <w:pPr>
        <w:numPr>
          <w:ilvl w:val="0"/>
          <w:numId w:val="2"/>
        </w:numPr>
        <w:rPr>
          <w:rFonts w:ascii="Arial" w:hAnsi="Arial" w:cs="Arial"/>
          <w:spacing w:val="-3"/>
        </w:rPr>
      </w:pPr>
      <w:r>
        <w:rPr>
          <w:rFonts w:ascii="Arial" w:hAnsi="Arial" w:cs="Arial"/>
          <w:spacing w:val="-3"/>
        </w:rPr>
        <w:t>Has bias and bias uncertainty been determined for the analysis method using many data points from benchmark experiments with several independent experimenters?</w:t>
      </w:r>
    </w:p>
    <w:p w:rsidR="00235B27" w:rsidRDefault="00235B27">
      <w:pPr>
        <w:numPr>
          <w:ilvl w:val="0"/>
          <w:numId w:val="2"/>
        </w:numPr>
        <w:rPr>
          <w:rFonts w:ascii="Arial" w:hAnsi="Arial" w:cs="Arial"/>
          <w:spacing w:val="-3"/>
        </w:rPr>
      </w:pPr>
      <w:r>
        <w:rPr>
          <w:rFonts w:ascii="Arial" w:hAnsi="Arial" w:cs="Arial"/>
          <w:spacing w:val="-3"/>
        </w:rPr>
        <w:t>To what degree are the process calculations within the area of applicability (AOA) of the validation calculations?</w:t>
      </w:r>
    </w:p>
    <w:p w:rsidR="00235B27" w:rsidRDefault="00235B27">
      <w:pPr>
        <w:numPr>
          <w:ilvl w:val="0"/>
          <w:numId w:val="2"/>
        </w:numPr>
        <w:rPr>
          <w:rFonts w:ascii="Arial" w:hAnsi="Arial" w:cs="Arial"/>
          <w:spacing w:val="-3"/>
        </w:rPr>
      </w:pPr>
      <w:r>
        <w:rPr>
          <w:rFonts w:ascii="Arial" w:hAnsi="Arial" w:cs="Arial"/>
          <w:spacing w:val="-3"/>
        </w:rPr>
        <w:t>Is the system/process simple or complex?</w:t>
      </w:r>
    </w:p>
    <w:p w:rsidR="00235B27" w:rsidRDefault="00235B27">
      <w:pPr>
        <w:numPr>
          <w:ilvl w:val="0"/>
          <w:numId w:val="2"/>
        </w:numPr>
        <w:rPr>
          <w:rFonts w:ascii="Arial" w:hAnsi="Arial" w:cs="Arial"/>
          <w:spacing w:val="-3"/>
        </w:rPr>
      </w:pPr>
      <w:r>
        <w:rPr>
          <w:rFonts w:ascii="Arial" w:hAnsi="Arial" w:cs="Arial"/>
          <w:spacing w:val="-3"/>
        </w:rPr>
        <w:t>Does the fissile material maintain its shape and composition during normal and credible abnormal events?</w:t>
      </w:r>
    </w:p>
    <w:p w:rsidR="00235B27" w:rsidRDefault="00235B27">
      <w:pPr>
        <w:numPr>
          <w:ilvl w:val="0"/>
          <w:numId w:val="2"/>
        </w:numPr>
        <w:rPr>
          <w:rFonts w:ascii="Arial" w:hAnsi="Arial" w:cs="Arial"/>
          <w:spacing w:val="-3"/>
        </w:rPr>
      </w:pPr>
      <w:r>
        <w:rPr>
          <w:rFonts w:ascii="Arial" w:hAnsi="Arial" w:cs="Arial"/>
          <w:spacing w:val="-3"/>
        </w:rPr>
        <w:t>Are the physics and chemistry of the system/process understood?</w:t>
      </w:r>
    </w:p>
    <w:p w:rsidR="00235B27" w:rsidRDefault="00235B27">
      <w:pPr>
        <w:numPr>
          <w:ilvl w:val="0"/>
          <w:numId w:val="2"/>
        </w:numPr>
        <w:rPr>
          <w:rFonts w:ascii="Arial" w:hAnsi="Arial" w:cs="Arial"/>
          <w:spacing w:val="-3"/>
        </w:rPr>
      </w:pPr>
      <w:r>
        <w:rPr>
          <w:rFonts w:ascii="Arial" w:hAnsi="Arial" w:cs="Arial"/>
          <w:spacing w:val="-3"/>
        </w:rPr>
        <w:lastRenderedPageBreak/>
        <w:t>How sensitive is the reactivity of the system to credible physical/chemical changes in the system?</w:t>
      </w:r>
    </w:p>
    <w:p w:rsidR="00235B27" w:rsidRDefault="00235B27">
      <w:pPr>
        <w:rPr>
          <w:rFonts w:ascii="Arial" w:hAnsi="Arial" w:cs="Arial"/>
        </w:rPr>
      </w:pPr>
    </w:p>
    <w:p w:rsidR="00235B27" w:rsidRDefault="00235B27">
      <w:pPr>
        <w:rPr>
          <w:rFonts w:ascii="Arial" w:hAnsi="Arial" w:cs="Arial"/>
        </w:rPr>
      </w:pPr>
      <w:r>
        <w:rPr>
          <w:rFonts w:ascii="Arial" w:hAnsi="Arial" w:cs="Arial"/>
        </w:rPr>
        <w:t xml:space="preserve">These questions can be addressed as follows.  The SCALE-4.3 criticality sequences, with the associated cross sections, have been the calculational method of choice for the criticality safety team for years.  Thorough validations have been performed and documented for computer software and hardware used in this evaluation.  For the particular validation effort for this study, fourteen experiments were included in the validation, thus providing a large number of data points from which to determine the bias and bias uncertainty.  The experiments were performed at independent laboratories by independent researchers.  As discussed below, the process calculations are in acceptable agreement with the area of applicability of the validation calculations after appropriate adjustments to the MSM are made.  </w:t>
      </w:r>
    </w:p>
    <w:p w:rsidR="00235B27" w:rsidRDefault="00235B27">
      <w:pPr>
        <w:rPr>
          <w:rFonts w:ascii="Arial" w:hAnsi="Arial" w:cs="Arial"/>
        </w:rPr>
      </w:pPr>
    </w:p>
    <w:p w:rsidR="00235B27" w:rsidRDefault="00235B27">
      <w:pPr>
        <w:rPr>
          <w:rFonts w:ascii="Arial" w:hAnsi="Arial" w:cs="Arial"/>
        </w:rPr>
      </w:pPr>
      <w:r>
        <w:rPr>
          <w:rFonts w:ascii="Arial" w:hAnsi="Arial" w:cs="Arial"/>
        </w:rPr>
        <w:t>The hand-carry process is simple.  The material in the containers will not be changing composition.  The container will neither gain nor lose mass or volume during the hand-carry process.  Thus, there should be no reactivity changes in the system due to physical alterations of the containers environment that have not already been accounted for in the evaluation.</w:t>
      </w:r>
    </w:p>
    <w:p w:rsidR="00235B27" w:rsidRDefault="00235B27">
      <w:pPr>
        <w:rPr>
          <w:rFonts w:ascii="Arial" w:hAnsi="Arial" w:cs="Arial"/>
        </w:rPr>
      </w:pPr>
    </w:p>
    <w:p w:rsidR="00235B27" w:rsidRDefault="00235B27">
      <w:pPr>
        <w:tabs>
          <w:tab w:val="left" w:pos="540"/>
        </w:tabs>
        <w:rPr>
          <w:rFonts w:ascii="Arial" w:hAnsi="Arial" w:cs="Arial"/>
        </w:rPr>
      </w:pPr>
      <w:r>
        <w:rPr>
          <w:rFonts w:ascii="Arial" w:hAnsi="Arial" w:cs="Arial"/>
          <w:spacing w:val="-3"/>
        </w:rPr>
        <w:t xml:space="preserve">It is essential that the minimum subcritical margin be large enough so that reasonable changes to the system analyzed will not lead to an unsafe condition.  </w:t>
      </w:r>
      <w:r>
        <w:rPr>
          <w:rFonts w:ascii="Arial" w:hAnsi="Arial" w:cs="Arial"/>
        </w:rPr>
        <w:t>Both the evaluation cases and benchmark cases model a range of moderations (except for the single moderation of the polystyrene experiments).  The fission fractions for all of the cases modeled show that the systems are highly thermalized, with an overwhelming majority of fissions occurring in the energy group range of (generally) 20-27.  The evaluation cases and the validation cases differ slightly in fuel composition, but the neutron behavior modeled in all cases is dominated by neutron moderation and/or reflection by carbon, hydrogen, and/or oxygen.</w:t>
      </w:r>
    </w:p>
    <w:p w:rsidR="00235B27" w:rsidRDefault="00235B27">
      <w:pPr>
        <w:tabs>
          <w:tab w:val="left" w:pos="540"/>
        </w:tabs>
        <w:rPr>
          <w:rFonts w:ascii="Arial" w:hAnsi="Arial" w:cs="Arial"/>
        </w:rPr>
      </w:pPr>
    </w:p>
    <w:p w:rsidR="00235B27" w:rsidRDefault="00235B27">
      <w:pPr>
        <w:tabs>
          <w:tab w:val="left" w:pos="540"/>
        </w:tabs>
        <w:rPr>
          <w:rFonts w:ascii="Arial" w:hAnsi="Arial" w:cs="Arial"/>
        </w:rPr>
      </w:pPr>
      <w:r>
        <w:rPr>
          <w:rFonts w:ascii="Arial" w:hAnsi="Arial" w:cs="Arial"/>
        </w:rPr>
        <w:t>The examination of area of applicability for the evaluations versus the experiments is shown in Table G-2 below.  The polyethylene matrix cases suffer from the relative scarcity of available comparisons for carbon-moderated systems.  As can be seen in this table, the area of applicability for the evaluated cases and the polystyrene (carbon) experiments differs in the H/Pu range, the average energy group of fission, and (especially) the Pu-240 fractional content in the fuel.   A</w:t>
      </w:r>
      <w:r w:rsidR="00782ED0">
        <w:rPr>
          <w:rFonts w:ascii="Arial" w:hAnsi="Arial" w:cs="Arial"/>
          <w:spacing w:val="-3"/>
        </w:rPr>
        <w:t xml:space="preserve"> value of 0.02</w:t>
      </w:r>
      <w:r>
        <w:rPr>
          <w:rFonts w:ascii="Arial" w:hAnsi="Arial" w:cs="Arial"/>
          <w:spacing w:val="-3"/>
        </w:rPr>
        <w:t xml:space="preserve"> is often used for the MSM.  </w:t>
      </w:r>
      <w:r>
        <w:rPr>
          <w:rFonts w:ascii="Arial" w:hAnsi="Arial" w:cs="Arial"/>
        </w:rPr>
        <w:t xml:space="preserve">Based on the analysis being somewhat outside the area of applicability provided by the experiments, we have decided to increase the MSM by </w:t>
      </w:r>
      <w:r w:rsidR="00782ED0">
        <w:rPr>
          <w:rFonts w:ascii="Arial" w:hAnsi="Arial" w:cs="Arial"/>
        </w:rPr>
        <w:t>0.03</w:t>
      </w:r>
      <w:r>
        <w:rPr>
          <w:rFonts w:ascii="Arial" w:hAnsi="Arial" w:cs="Arial"/>
        </w:rPr>
        <w:t xml:space="preserve"> and use a value of 0.0</w:t>
      </w:r>
      <w:r w:rsidR="00782ED0">
        <w:rPr>
          <w:rFonts w:ascii="Arial" w:hAnsi="Arial" w:cs="Arial"/>
        </w:rPr>
        <w:t>5</w:t>
      </w:r>
      <w:r>
        <w:rPr>
          <w:rFonts w:ascii="Arial" w:hAnsi="Arial" w:cs="Arial"/>
        </w:rPr>
        <w:t>.  Thus, to allow for these differences, we use an upper subcritical limit of 0.92</w:t>
      </w:r>
      <w:r w:rsidR="00782ED0">
        <w:rPr>
          <w:rFonts w:ascii="Arial" w:hAnsi="Arial" w:cs="Arial"/>
        </w:rPr>
        <w:t>9</w:t>
      </w:r>
      <w:r>
        <w:rPr>
          <w:rFonts w:ascii="Arial" w:hAnsi="Arial" w:cs="Arial"/>
        </w:rPr>
        <w:t>.</w:t>
      </w:r>
    </w:p>
    <w:p w:rsidR="00235B27" w:rsidRDefault="00235B27">
      <w:pPr>
        <w:tabs>
          <w:tab w:val="left" w:pos="540"/>
        </w:tabs>
        <w:rPr>
          <w:rFonts w:ascii="Arial" w:hAnsi="Arial" w:cs="Arial"/>
        </w:rPr>
      </w:pPr>
    </w:p>
    <w:p w:rsidR="00235B27" w:rsidRDefault="00235B27">
      <w:pPr>
        <w:tabs>
          <w:tab w:val="left" w:pos="540"/>
        </w:tabs>
        <w:jc w:val="center"/>
        <w:rPr>
          <w:rFonts w:ascii="Arial" w:hAnsi="Arial" w:cs="Arial"/>
          <w:b/>
        </w:rPr>
      </w:pPr>
    </w:p>
    <w:p w:rsidR="00235B27" w:rsidRDefault="00235B27">
      <w:pPr>
        <w:tabs>
          <w:tab w:val="left" w:pos="540"/>
        </w:tabs>
        <w:jc w:val="center"/>
        <w:rPr>
          <w:rFonts w:ascii="Arial" w:hAnsi="Arial" w:cs="Arial"/>
          <w:b/>
        </w:rPr>
      </w:pPr>
      <w:r>
        <w:rPr>
          <w:rFonts w:ascii="Arial" w:hAnsi="Arial" w:cs="Arial"/>
          <w:b/>
        </w:rPr>
        <w:br w:type="page"/>
      </w:r>
    </w:p>
    <w:p w:rsidR="00235B27" w:rsidRDefault="00235B27">
      <w:pPr>
        <w:tabs>
          <w:tab w:val="left" w:pos="540"/>
        </w:tabs>
        <w:jc w:val="center"/>
        <w:rPr>
          <w:rFonts w:ascii="Arial" w:hAnsi="Arial" w:cs="Arial"/>
          <w:b/>
        </w:rPr>
      </w:pPr>
      <w:r>
        <w:rPr>
          <w:rFonts w:ascii="Arial" w:hAnsi="Arial" w:cs="Arial"/>
          <w:b/>
        </w:rPr>
        <w:lastRenderedPageBreak/>
        <w:t>Table G-2.   Area Of Applicability (AOA) Co</w:t>
      </w:r>
      <w:r w:rsidR="00E25443">
        <w:rPr>
          <w:rFonts w:ascii="Arial" w:hAnsi="Arial" w:cs="Arial"/>
          <w:b/>
        </w:rPr>
        <w:t>mparison</w:t>
      </w:r>
    </w:p>
    <w:p w:rsidR="00235B27" w:rsidRDefault="00235B27">
      <w:pPr>
        <w:tabs>
          <w:tab w:val="left" w:pos="540"/>
        </w:tabs>
        <w:rPr>
          <w:rFonts w:ascii="Arial" w:hAnsi="Arial" w:cs="Arial"/>
          <w:b/>
        </w:rPr>
      </w:pPr>
    </w:p>
    <w:tbl>
      <w:tblPr>
        <w:tblW w:w="0" w:type="auto"/>
        <w:jc w:val="center"/>
        <w:tblInd w:w="-79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1728"/>
        <w:gridCol w:w="1728"/>
        <w:gridCol w:w="1872"/>
      </w:tblGrid>
      <w:tr w:rsidR="00E25443" w:rsidTr="00E25443">
        <w:trPr>
          <w:cantSplit/>
          <w:tblHeader/>
          <w:jc w:val="center"/>
        </w:trPr>
        <w:tc>
          <w:tcPr>
            <w:tcW w:w="2520" w:type="dxa"/>
          </w:tcPr>
          <w:p w:rsidR="00E25443" w:rsidRDefault="00E25443">
            <w:pPr>
              <w:tabs>
                <w:tab w:val="left" w:pos="540"/>
              </w:tabs>
              <w:rPr>
                <w:rFonts w:ascii="Arial" w:hAnsi="Arial" w:cs="Arial"/>
                <w:b/>
              </w:rPr>
            </w:pPr>
            <w:r>
              <w:rPr>
                <w:rFonts w:ascii="Arial" w:hAnsi="Arial" w:cs="Arial"/>
              </w:rPr>
              <w:t>Parameter</w:t>
            </w:r>
          </w:p>
        </w:tc>
        <w:tc>
          <w:tcPr>
            <w:tcW w:w="1728" w:type="dxa"/>
          </w:tcPr>
          <w:p w:rsidR="00E25443" w:rsidRDefault="00E25443">
            <w:pPr>
              <w:tabs>
                <w:tab w:val="left" w:pos="540"/>
              </w:tabs>
              <w:rPr>
                <w:rFonts w:ascii="Arial" w:hAnsi="Arial" w:cs="Arial"/>
              </w:rPr>
            </w:pPr>
            <w:r>
              <w:rPr>
                <w:rFonts w:ascii="Arial" w:hAnsi="Arial" w:cs="Arial"/>
              </w:rPr>
              <w:t xml:space="preserve">Range of Parameter in Experiments </w:t>
            </w:r>
          </w:p>
        </w:tc>
        <w:tc>
          <w:tcPr>
            <w:tcW w:w="1728" w:type="dxa"/>
          </w:tcPr>
          <w:p w:rsidR="00E25443" w:rsidRDefault="00E25443">
            <w:pPr>
              <w:tabs>
                <w:tab w:val="left" w:pos="540"/>
              </w:tabs>
              <w:rPr>
                <w:rFonts w:ascii="Arial" w:hAnsi="Arial" w:cs="Arial"/>
              </w:rPr>
            </w:pPr>
            <w:r>
              <w:rPr>
                <w:rFonts w:ascii="Arial" w:hAnsi="Arial" w:cs="Arial"/>
              </w:rPr>
              <w:t>Range of Parameter in this Analysis</w:t>
            </w:r>
          </w:p>
        </w:tc>
        <w:tc>
          <w:tcPr>
            <w:tcW w:w="1872" w:type="dxa"/>
          </w:tcPr>
          <w:p w:rsidR="00E25443" w:rsidRDefault="00E25443">
            <w:pPr>
              <w:tabs>
                <w:tab w:val="left" w:pos="540"/>
              </w:tabs>
              <w:rPr>
                <w:rFonts w:ascii="Arial" w:hAnsi="Arial" w:cs="Arial"/>
              </w:rPr>
            </w:pPr>
            <w:r>
              <w:rPr>
                <w:rFonts w:ascii="Arial" w:hAnsi="Arial" w:cs="Arial"/>
              </w:rPr>
              <w:t>Summary of AOA</w:t>
            </w:r>
          </w:p>
        </w:tc>
      </w:tr>
      <w:tr w:rsidR="00B90AEE" w:rsidTr="00E25443">
        <w:trPr>
          <w:cantSplit/>
          <w:jc w:val="center"/>
        </w:trPr>
        <w:tc>
          <w:tcPr>
            <w:tcW w:w="2520" w:type="dxa"/>
          </w:tcPr>
          <w:p w:rsidR="00B90AEE" w:rsidRDefault="00B90AEE" w:rsidP="00FD1A8D">
            <w:pPr>
              <w:tabs>
                <w:tab w:val="left" w:pos="276"/>
              </w:tabs>
              <w:rPr>
                <w:rFonts w:ascii="Arial" w:hAnsi="Arial" w:cs="Arial"/>
              </w:rPr>
            </w:pPr>
            <w:r>
              <w:rPr>
                <w:rFonts w:ascii="Arial" w:hAnsi="Arial" w:cs="Arial"/>
              </w:rPr>
              <w:t>1.</w:t>
            </w:r>
            <w:r>
              <w:rPr>
                <w:rFonts w:ascii="Arial" w:hAnsi="Arial" w:cs="Arial"/>
              </w:rPr>
              <w:tab/>
              <w:t>Fuel type and enrichment</w:t>
            </w:r>
          </w:p>
        </w:tc>
        <w:tc>
          <w:tcPr>
            <w:tcW w:w="1728" w:type="dxa"/>
          </w:tcPr>
          <w:p w:rsidR="00B90AEE" w:rsidRDefault="00B90AEE" w:rsidP="00FD1A8D">
            <w:pPr>
              <w:tabs>
                <w:tab w:val="left" w:pos="540"/>
              </w:tabs>
              <w:rPr>
                <w:rFonts w:ascii="Arial" w:hAnsi="Arial" w:cs="Arial"/>
              </w:rPr>
            </w:pPr>
            <w:r>
              <w:rPr>
                <w:rFonts w:ascii="Arial" w:hAnsi="Arial" w:cs="Arial"/>
              </w:rPr>
              <w:t xml:space="preserve">1.8 to 4.9% </w:t>
            </w:r>
          </w:p>
          <w:p w:rsidR="00B90AEE" w:rsidRDefault="00B90AEE" w:rsidP="00FD1A8D">
            <w:pPr>
              <w:tabs>
                <w:tab w:val="left" w:pos="540"/>
              </w:tabs>
              <w:rPr>
                <w:rFonts w:ascii="Arial" w:hAnsi="Arial" w:cs="Arial"/>
              </w:rPr>
            </w:pPr>
            <w:r>
              <w:rPr>
                <w:rFonts w:ascii="Arial" w:hAnsi="Arial" w:cs="Arial"/>
              </w:rPr>
              <w:t>Pu-240</w:t>
            </w:r>
          </w:p>
        </w:tc>
        <w:tc>
          <w:tcPr>
            <w:tcW w:w="1728" w:type="dxa"/>
          </w:tcPr>
          <w:p w:rsidR="00B90AEE" w:rsidRDefault="00B90AEE" w:rsidP="00FD1A8D">
            <w:pPr>
              <w:tabs>
                <w:tab w:val="left" w:pos="540"/>
              </w:tabs>
              <w:rPr>
                <w:rFonts w:ascii="Arial" w:hAnsi="Arial" w:cs="Arial"/>
              </w:rPr>
            </w:pPr>
            <w:r>
              <w:rPr>
                <w:rFonts w:ascii="Arial" w:hAnsi="Arial" w:cs="Arial"/>
              </w:rPr>
              <w:t>0% Pu-240</w:t>
            </w:r>
          </w:p>
        </w:tc>
        <w:tc>
          <w:tcPr>
            <w:tcW w:w="1872" w:type="dxa"/>
          </w:tcPr>
          <w:p w:rsidR="00B90AEE" w:rsidRDefault="00B90AEE" w:rsidP="00FD1A8D">
            <w:pPr>
              <w:tabs>
                <w:tab w:val="left" w:pos="540"/>
              </w:tabs>
              <w:rPr>
                <w:rFonts w:ascii="Arial" w:hAnsi="Arial" w:cs="Arial"/>
              </w:rPr>
            </w:pPr>
            <w:r>
              <w:rPr>
                <w:rFonts w:ascii="Arial" w:hAnsi="Arial" w:cs="Arial"/>
              </w:rPr>
              <w:t>Significantly outside experiment range for both; more for the C cases</w:t>
            </w:r>
          </w:p>
        </w:tc>
      </w:tr>
      <w:tr w:rsidR="00B90AEE" w:rsidTr="00FD1A8D">
        <w:trPr>
          <w:cantSplit/>
          <w:jc w:val="center"/>
        </w:trPr>
        <w:tc>
          <w:tcPr>
            <w:tcW w:w="2520" w:type="dxa"/>
          </w:tcPr>
          <w:p w:rsidR="00B90AEE" w:rsidRDefault="00B90AEE" w:rsidP="00B90AEE">
            <w:pPr>
              <w:tabs>
                <w:tab w:val="left" w:pos="276"/>
              </w:tabs>
              <w:rPr>
                <w:rFonts w:ascii="Arial" w:hAnsi="Arial" w:cs="Arial"/>
              </w:rPr>
            </w:pPr>
            <w:r>
              <w:rPr>
                <w:rFonts w:ascii="Arial" w:hAnsi="Arial" w:cs="Arial"/>
              </w:rPr>
              <w:t>2.</w:t>
            </w:r>
            <w:r>
              <w:rPr>
                <w:rFonts w:ascii="Arial" w:hAnsi="Arial" w:cs="Arial"/>
              </w:rPr>
              <w:tab/>
              <w:t>Geometrical shape</w:t>
            </w:r>
          </w:p>
        </w:tc>
        <w:tc>
          <w:tcPr>
            <w:tcW w:w="1728" w:type="dxa"/>
          </w:tcPr>
          <w:p w:rsidR="00B90AEE" w:rsidRDefault="00B90AEE" w:rsidP="00FD1A8D">
            <w:pPr>
              <w:tabs>
                <w:tab w:val="left" w:pos="540"/>
              </w:tabs>
              <w:rPr>
                <w:rFonts w:ascii="Arial" w:hAnsi="Arial" w:cs="Arial"/>
              </w:rPr>
            </w:pPr>
            <w:r>
              <w:rPr>
                <w:rFonts w:ascii="Arial" w:hAnsi="Arial" w:cs="Arial"/>
              </w:rPr>
              <w:t>Spheres</w:t>
            </w:r>
          </w:p>
        </w:tc>
        <w:tc>
          <w:tcPr>
            <w:tcW w:w="1728" w:type="dxa"/>
          </w:tcPr>
          <w:p w:rsidR="00B90AEE" w:rsidRDefault="00B90AEE" w:rsidP="00FD1A8D">
            <w:pPr>
              <w:tabs>
                <w:tab w:val="left" w:pos="540"/>
              </w:tabs>
              <w:rPr>
                <w:rFonts w:ascii="Arial" w:hAnsi="Arial" w:cs="Arial"/>
              </w:rPr>
            </w:pPr>
            <w:r>
              <w:rPr>
                <w:rFonts w:ascii="Arial" w:hAnsi="Arial" w:cs="Arial"/>
              </w:rPr>
              <w:t>Cylinder</w:t>
            </w:r>
          </w:p>
        </w:tc>
        <w:tc>
          <w:tcPr>
            <w:tcW w:w="1872" w:type="dxa"/>
          </w:tcPr>
          <w:p w:rsidR="00B90AEE" w:rsidRDefault="00B90AEE" w:rsidP="00FD1A8D">
            <w:pPr>
              <w:tabs>
                <w:tab w:val="left" w:pos="540"/>
              </w:tabs>
              <w:rPr>
                <w:rFonts w:ascii="Arial" w:hAnsi="Arial" w:cs="Arial"/>
              </w:rPr>
            </w:pPr>
            <w:r>
              <w:rPr>
                <w:rFonts w:ascii="Arial" w:hAnsi="Arial" w:cs="Arial"/>
              </w:rPr>
              <w:t>Outside AOA range, not significant 3D exact geometry in KENO.</w:t>
            </w:r>
          </w:p>
        </w:tc>
      </w:tr>
      <w:tr w:rsidR="00B90AEE" w:rsidTr="00E25443">
        <w:trPr>
          <w:cantSplit/>
          <w:jc w:val="center"/>
        </w:trPr>
        <w:tc>
          <w:tcPr>
            <w:tcW w:w="2520" w:type="dxa"/>
          </w:tcPr>
          <w:p w:rsidR="00B90AEE" w:rsidRDefault="00B90AEE">
            <w:pPr>
              <w:tabs>
                <w:tab w:val="left" w:pos="276"/>
              </w:tabs>
              <w:rPr>
                <w:rFonts w:ascii="Arial" w:hAnsi="Arial" w:cs="Arial"/>
              </w:rPr>
            </w:pPr>
            <w:r>
              <w:rPr>
                <w:rFonts w:ascii="Arial" w:hAnsi="Arial" w:cs="Arial"/>
              </w:rPr>
              <w:t>3. Interaction</w:t>
            </w:r>
          </w:p>
        </w:tc>
        <w:tc>
          <w:tcPr>
            <w:tcW w:w="1728" w:type="dxa"/>
          </w:tcPr>
          <w:p w:rsidR="00B90AEE" w:rsidRDefault="00B90AEE">
            <w:pPr>
              <w:tabs>
                <w:tab w:val="left" w:pos="540"/>
              </w:tabs>
              <w:rPr>
                <w:rFonts w:ascii="Arial" w:hAnsi="Arial" w:cs="Arial"/>
              </w:rPr>
            </w:pPr>
            <w:r>
              <w:rPr>
                <w:rFonts w:ascii="Arial" w:hAnsi="Arial" w:cs="Arial"/>
              </w:rPr>
              <w:t>Single units, multiple units, arrays</w:t>
            </w:r>
          </w:p>
        </w:tc>
        <w:tc>
          <w:tcPr>
            <w:tcW w:w="1728" w:type="dxa"/>
          </w:tcPr>
          <w:p w:rsidR="00B90AEE" w:rsidRDefault="00B90AEE">
            <w:pPr>
              <w:tabs>
                <w:tab w:val="left" w:pos="540"/>
              </w:tabs>
              <w:rPr>
                <w:rFonts w:ascii="Arial" w:hAnsi="Arial" w:cs="Arial"/>
              </w:rPr>
            </w:pPr>
            <w:r>
              <w:rPr>
                <w:rFonts w:ascii="Arial" w:hAnsi="Arial" w:cs="Arial"/>
              </w:rPr>
              <w:t>Arrays</w:t>
            </w:r>
          </w:p>
        </w:tc>
        <w:tc>
          <w:tcPr>
            <w:tcW w:w="1872" w:type="dxa"/>
          </w:tcPr>
          <w:p w:rsidR="00B90AEE" w:rsidRDefault="00B90AEE">
            <w:pPr>
              <w:tabs>
                <w:tab w:val="left" w:pos="540"/>
              </w:tabs>
              <w:rPr>
                <w:rFonts w:ascii="Arial" w:hAnsi="Arial" w:cs="Arial"/>
              </w:rPr>
            </w:pPr>
            <w:r>
              <w:rPr>
                <w:rFonts w:ascii="Arial" w:hAnsi="Arial" w:cs="Arial"/>
              </w:rPr>
              <w:t>Within AOA</w:t>
            </w:r>
          </w:p>
        </w:tc>
      </w:tr>
      <w:tr w:rsidR="00B90AEE" w:rsidTr="00E25443">
        <w:trPr>
          <w:cantSplit/>
          <w:jc w:val="center"/>
        </w:trPr>
        <w:tc>
          <w:tcPr>
            <w:tcW w:w="2520" w:type="dxa"/>
          </w:tcPr>
          <w:p w:rsidR="00B90AEE" w:rsidRDefault="00B90AEE" w:rsidP="00B90AEE">
            <w:pPr>
              <w:tabs>
                <w:tab w:val="left" w:pos="276"/>
              </w:tabs>
              <w:rPr>
                <w:rFonts w:ascii="Arial" w:hAnsi="Arial" w:cs="Arial"/>
              </w:rPr>
            </w:pPr>
            <w:r>
              <w:rPr>
                <w:rFonts w:ascii="Arial" w:hAnsi="Arial" w:cs="Arial"/>
              </w:rPr>
              <w:t xml:space="preserve">4.Moderation: H/X and C/X </w:t>
            </w:r>
          </w:p>
        </w:tc>
        <w:tc>
          <w:tcPr>
            <w:tcW w:w="1728" w:type="dxa"/>
          </w:tcPr>
          <w:p w:rsidR="00B90AEE" w:rsidRDefault="00B90AEE">
            <w:pPr>
              <w:tabs>
                <w:tab w:val="left" w:pos="540"/>
              </w:tabs>
              <w:rPr>
                <w:rFonts w:ascii="Arial" w:hAnsi="Arial" w:cs="Arial"/>
              </w:rPr>
            </w:pPr>
            <w:r>
              <w:rPr>
                <w:rFonts w:ascii="Arial" w:hAnsi="Arial" w:cs="Arial"/>
              </w:rPr>
              <w:t>Nitrate solution in water;</w:t>
            </w:r>
          </w:p>
          <w:p w:rsidR="00B90AEE" w:rsidRDefault="00B90AEE">
            <w:pPr>
              <w:tabs>
                <w:tab w:val="left" w:pos="540"/>
              </w:tabs>
              <w:rPr>
                <w:rFonts w:ascii="Arial" w:hAnsi="Arial" w:cs="Arial"/>
              </w:rPr>
            </w:pPr>
            <w:r>
              <w:rPr>
                <w:rFonts w:ascii="Arial" w:hAnsi="Arial" w:cs="Arial"/>
              </w:rPr>
              <w:t xml:space="preserve">H/Pu= </w:t>
            </w:r>
          </w:p>
          <w:p w:rsidR="00B90AEE" w:rsidRDefault="00B90AEE">
            <w:pPr>
              <w:tabs>
                <w:tab w:val="left" w:pos="540"/>
              </w:tabs>
              <w:rPr>
                <w:rFonts w:ascii="Arial" w:hAnsi="Arial" w:cs="Arial"/>
              </w:rPr>
            </w:pPr>
            <w:r>
              <w:rPr>
                <w:rFonts w:ascii="Arial" w:hAnsi="Arial" w:cs="Arial"/>
              </w:rPr>
              <w:t>171 to 774</w:t>
            </w:r>
          </w:p>
        </w:tc>
        <w:tc>
          <w:tcPr>
            <w:tcW w:w="1728" w:type="dxa"/>
          </w:tcPr>
          <w:p w:rsidR="00B90AEE" w:rsidRDefault="00B90AEE">
            <w:pPr>
              <w:tabs>
                <w:tab w:val="left" w:pos="540"/>
              </w:tabs>
              <w:rPr>
                <w:rFonts w:ascii="Arial" w:hAnsi="Arial" w:cs="Arial"/>
              </w:rPr>
            </w:pPr>
            <w:r>
              <w:rPr>
                <w:rFonts w:ascii="Arial" w:hAnsi="Arial" w:cs="Arial"/>
              </w:rPr>
              <w:t>Polyethylene</w:t>
            </w:r>
          </w:p>
          <w:p w:rsidR="00B90AEE" w:rsidRDefault="00B90AEE">
            <w:pPr>
              <w:tabs>
                <w:tab w:val="left" w:pos="540"/>
              </w:tabs>
              <w:rPr>
                <w:rFonts w:ascii="Arial" w:hAnsi="Arial" w:cs="Arial"/>
              </w:rPr>
            </w:pPr>
            <w:r>
              <w:rPr>
                <w:rFonts w:ascii="Arial" w:hAnsi="Arial" w:cs="Arial"/>
              </w:rPr>
              <w:t>H/Pu</w:t>
            </w:r>
            <w:r>
              <w:rPr>
                <w:rFonts w:ascii="Arial" w:hAnsi="Arial" w:cs="Arial"/>
                <w:vertAlign w:val="superscript"/>
              </w:rPr>
              <w:t>239</w:t>
            </w:r>
            <w:r>
              <w:rPr>
                <w:rFonts w:ascii="Arial" w:hAnsi="Arial" w:cs="Arial"/>
              </w:rPr>
              <w:t xml:space="preserve"> = 53 to 1163</w:t>
            </w:r>
          </w:p>
          <w:p w:rsidR="00B90AEE" w:rsidRDefault="00B90AEE">
            <w:pPr>
              <w:tabs>
                <w:tab w:val="left" w:pos="540"/>
              </w:tabs>
              <w:rPr>
                <w:rFonts w:ascii="Arial" w:hAnsi="Arial" w:cs="Arial"/>
              </w:rPr>
            </w:pPr>
            <w:r>
              <w:rPr>
                <w:rFonts w:ascii="Arial" w:hAnsi="Arial" w:cs="Arial"/>
              </w:rPr>
              <w:t>C/Pu=27 to 582</w:t>
            </w:r>
          </w:p>
        </w:tc>
        <w:tc>
          <w:tcPr>
            <w:tcW w:w="1872" w:type="dxa"/>
          </w:tcPr>
          <w:p w:rsidR="00B90AEE" w:rsidRDefault="00B90AEE">
            <w:pPr>
              <w:tabs>
                <w:tab w:val="left" w:pos="540"/>
              </w:tabs>
              <w:rPr>
                <w:rFonts w:ascii="Arial" w:hAnsi="Arial" w:cs="Arial"/>
              </w:rPr>
            </w:pPr>
            <w:r>
              <w:rPr>
                <w:rFonts w:ascii="Arial" w:hAnsi="Arial" w:cs="Arial"/>
              </w:rPr>
              <w:t>Outside AOA range; especially wide range for C</w:t>
            </w:r>
          </w:p>
        </w:tc>
      </w:tr>
      <w:tr w:rsidR="00B90AEE" w:rsidTr="00E25443">
        <w:trPr>
          <w:cantSplit/>
          <w:jc w:val="center"/>
        </w:trPr>
        <w:tc>
          <w:tcPr>
            <w:tcW w:w="2520" w:type="dxa"/>
          </w:tcPr>
          <w:p w:rsidR="00B90AEE" w:rsidRDefault="00B90AEE" w:rsidP="00E25443">
            <w:pPr>
              <w:tabs>
                <w:tab w:val="left" w:pos="276"/>
              </w:tabs>
              <w:rPr>
                <w:rFonts w:ascii="Arial" w:hAnsi="Arial" w:cs="Arial"/>
              </w:rPr>
            </w:pPr>
            <w:r>
              <w:rPr>
                <w:rFonts w:ascii="Arial" w:hAnsi="Arial" w:cs="Arial"/>
              </w:rPr>
              <w:t>5.</w:t>
            </w:r>
            <w:r>
              <w:rPr>
                <w:rFonts w:ascii="Arial" w:hAnsi="Arial" w:cs="Arial"/>
              </w:rPr>
              <w:tab/>
              <w:t>Moderation: Average Energy Group of Fission</w:t>
            </w:r>
          </w:p>
          <w:p w:rsidR="00BF0092" w:rsidRDefault="00BF0092" w:rsidP="00E25443">
            <w:pPr>
              <w:tabs>
                <w:tab w:val="left" w:pos="276"/>
              </w:tabs>
              <w:rPr>
                <w:rFonts w:ascii="Arial" w:hAnsi="Arial" w:cs="Arial"/>
              </w:rPr>
            </w:pPr>
            <w:r w:rsidRPr="00BF0092">
              <w:rPr>
                <w:rFonts w:ascii="Arial" w:hAnsi="Arial" w:cs="Arial"/>
                <w:color w:val="FF0000"/>
              </w:rPr>
              <w:t>[NOTE from professor: You should use “Energy of average lethargy of fission (EALF)”]</w:t>
            </w:r>
          </w:p>
        </w:tc>
        <w:tc>
          <w:tcPr>
            <w:tcW w:w="1728" w:type="dxa"/>
          </w:tcPr>
          <w:p w:rsidR="00B90AEE" w:rsidRDefault="00B90AEE">
            <w:pPr>
              <w:tabs>
                <w:tab w:val="left" w:pos="540"/>
              </w:tabs>
              <w:rPr>
                <w:rFonts w:ascii="Arial" w:hAnsi="Arial" w:cs="Arial"/>
              </w:rPr>
            </w:pPr>
            <w:r>
              <w:rPr>
                <w:rFonts w:ascii="Arial" w:hAnsi="Arial" w:cs="Arial"/>
              </w:rPr>
              <w:t>22.6 to 24.1</w:t>
            </w:r>
          </w:p>
        </w:tc>
        <w:tc>
          <w:tcPr>
            <w:tcW w:w="1728" w:type="dxa"/>
          </w:tcPr>
          <w:p w:rsidR="00B90AEE" w:rsidRDefault="00B90AEE">
            <w:pPr>
              <w:tabs>
                <w:tab w:val="left" w:pos="540"/>
              </w:tabs>
              <w:rPr>
                <w:rFonts w:ascii="Arial" w:hAnsi="Arial" w:cs="Arial"/>
              </w:rPr>
            </w:pPr>
            <w:r>
              <w:rPr>
                <w:rFonts w:ascii="Arial" w:hAnsi="Arial" w:cs="Arial"/>
              </w:rPr>
              <w:t>20.4 to 24.4</w:t>
            </w:r>
          </w:p>
        </w:tc>
        <w:tc>
          <w:tcPr>
            <w:tcW w:w="1872" w:type="dxa"/>
          </w:tcPr>
          <w:p w:rsidR="00B90AEE" w:rsidRDefault="00B90AEE">
            <w:pPr>
              <w:tabs>
                <w:tab w:val="left" w:pos="540"/>
              </w:tabs>
              <w:rPr>
                <w:rFonts w:ascii="Arial" w:hAnsi="Arial" w:cs="Arial"/>
              </w:rPr>
            </w:pPr>
            <w:r>
              <w:rPr>
                <w:rFonts w:ascii="Arial" w:hAnsi="Arial" w:cs="Arial"/>
              </w:rPr>
              <w:t>Maximum keff for cases outside nitrate range is 0.852; therefore the important cases are within experiment range.</w:t>
            </w:r>
          </w:p>
        </w:tc>
      </w:tr>
      <w:tr w:rsidR="00B90AEE" w:rsidTr="00E25443">
        <w:trPr>
          <w:cantSplit/>
          <w:jc w:val="center"/>
        </w:trPr>
        <w:tc>
          <w:tcPr>
            <w:tcW w:w="2520" w:type="dxa"/>
          </w:tcPr>
          <w:p w:rsidR="00B90AEE" w:rsidRDefault="00B90AEE">
            <w:pPr>
              <w:tabs>
                <w:tab w:val="left" w:pos="276"/>
              </w:tabs>
              <w:rPr>
                <w:rFonts w:ascii="Arial" w:hAnsi="Arial" w:cs="Arial"/>
              </w:rPr>
            </w:pPr>
            <w:r>
              <w:rPr>
                <w:rFonts w:ascii="Arial" w:hAnsi="Arial" w:cs="Arial"/>
              </w:rPr>
              <w:t>6.</w:t>
            </w:r>
            <w:r>
              <w:rPr>
                <w:rFonts w:ascii="Arial" w:hAnsi="Arial" w:cs="Arial"/>
              </w:rPr>
              <w:tab/>
              <w:t xml:space="preserve">Reflecting </w:t>
            </w:r>
            <w:r>
              <w:rPr>
                <w:rFonts w:ascii="Arial" w:hAnsi="Arial" w:cs="Arial"/>
              </w:rPr>
              <w:tab/>
              <w:t>Material</w:t>
            </w:r>
          </w:p>
        </w:tc>
        <w:tc>
          <w:tcPr>
            <w:tcW w:w="1728" w:type="dxa"/>
          </w:tcPr>
          <w:p w:rsidR="00B90AEE" w:rsidRDefault="00B90AEE">
            <w:pPr>
              <w:tabs>
                <w:tab w:val="left" w:pos="540"/>
              </w:tabs>
              <w:rPr>
                <w:rFonts w:ascii="Arial" w:hAnsi="Arial" w:cs="Arial"/>
              </w:rPr>
            </w:pPr>
            <w:r>
              <w:rPr>
                <w:rFonts w:ascii="Arial" w:hAnsi="Arial" w:cs="Arial"/>
              </w:rPr>
              <w:t>Water and Stainless steel</w:t>
            </w:r>
          </w:p>
        </w:tc>
        <w:tc>
          <w:tcPr>
            <w:tcW w:w="1728" w:type="dxa"/>
          </w:tcPr>
          <w:p w:rsidR="00B90AEE" w:rsidRDefault="00B90AEE">
            <w:pPr>
              <w:tabs>
                <w:tab w:val="left" w:pos="540"/>
              </w:tabs>
              <w:rPr>
                <w:rFonts w:ascii="Arial" w:hAnsi="Arial" w:cs="Arial"/>
              </w:rPr>
            </w:pPr>
            <w:r>
              <w:rPr>
                <w:rFonts w:ascii="Arial" w:hAnsi="Arial" w:cs="Arial"/>
              </w:rPr>
              <w:t>Water, Lead, Concrete, and Stainless steel</w:t>
            </w:r>
          </w:p>
        </w:tc>
        <w:tc>
          <w:tcPr>
            <w:tcW w:w="1872" w:type="dxa"/>
          </w:tcPr>
          <w:p w:rsidR="00B90AEE" w:rsidRDefault="00B90AEE">
            <w:pPr>
              <w:tabs>
                <w:tab w:val="left" w:pos="540"/>
              </w:tabs>
              <w:rPr>
                <w:rFonts w:ascii="Arial" w:hAnsi="Arial" w:cs="Arial"/>
              </w:rPr>
            </w:pPr>
            <w:r>
              <w:rPr>
                <w:rFonts w:ascii="Arial" w:hAnsi="Arial" w:cs="Arial"/>
              </w:rPr>
              <w:t>Primarily H reflection for all cases</w:t>
            </w:r>
          </w:p>
        </w:tc>
      </w:tr>
    </w:tbl>
    <w:p w:rsidR="00235B27" w:rsidRDefault="00235B27">
      <w:pPr>
        <w:tabs>
          <w:tab w:val="left" w:pos="540"/>
        </w:tabs>
        <w:jc w:val="center"/>
        <w:rPr>
          <w:rFonts w:ascii="Arial" w:hAnsi="Arial" w:cs="Arial"/>
          <w:b/>
        </w:rPr>
      </w:pPr>
    </w:p>
    <w:p w:rsidR="00235B27" w:rsidRDefault="00235B27">
      <w:pPr>
        <w:tabs>
          <w:tab w:val="left" w:pos="540"/>
        </w:tabs>
        <w:jc w:val="center"/>
        <w:rPr>
          <w:rFonts w:ascii="Arial" w:hAnsi="Arial" w:cs="Arial"/>
          <w:b/>
        </w:rPr>
      </w:pPr>
    </w:p>
    <w:p w:rsidR="00235B27" w:rsidRDefault="00235B27">
      <w:pPr>
        <w:rPr>
          <w:rFonts w:ascii="Arial" w:hAnsi="Arial" w:cs="Arial"/>
        </w:rPr>
      </w:pPr>
      <w:r>
        <w:rPr>
          <w:rFonts w:ascii="Arial" w:hAnsi="Arial" w:cs="Arial"/>
        </w:rPr>
        <w:t xml:space="preserve">This validation study was performed in accordance with Procedure </w:t>
      </w:r>
      <w:r w:rsidR="00E25443">
        <w:rPr>
          <w:rFonts w:ascii="Arial" w:hAnsi="Arial" w:cs="Arial"/>
        </w:rPr>
        <w:t>UTK-NCS-</w:t>
      </w:r>
      <w:r>
        <w:rPr>
          <w:rFonts w:ascii="Arial" w:hAnsi="Arial" w:cs="Arial"/>
        </w:rPr>
        <w:t xml:space="preserve">-09, Rev. 0, </w:t>
      </w:r>
      <w:r>
        <w:rPr>
          <w:rFonts w:ascii="Arial" w:hAnsi="Arial" w:cs="Arial"/>
          <w:i/>
        </w:rPr>
        <w:t>Validating Reactivity Calculations</w:t>
      </w:r>
      <w:r>
        <w:rPr>
          <w:rFonts w:ascii="Arial" w:hAnsi="Arial" w:cs="Arial"/>
        </w:rPr>
        <w:t>.</w:t>
      </w:r>
    </w:p>
    <w:p w:rsidR="00235B27" w:rsidRDefault="00235B27">
      <w:pPr>
        <w:rPr>
          <w:rFonts w:ascii="Arial" w:hAnsi="Arial" w:cs="Arial"/>
        </w:rPr>
      </w:pPr>
    </w:p>
    <w:p w:rsidR="00235B27" w:rsidRDefault="00235B27">
      <w:pPr>
        <w:rPr>
          <w:rFonts w:ascii="Arial" w:hAnsi="Arial" w:cs="Arial"/>
        </w:rPr>
      </w:pPr>
    </w:p>
    <w:p w:rsidR="00235B27" w:rsidRDefault="00235B27">
      <w:pPr>
        <w:tabs>
          <w:tab w:val="left" w:pos="540"/>
        </w:tabs>
        <w:rPr>
          <w:rFonts w:ascii="Arial" w:hAnsi="Arial" w:cs="Arial"/>
        </w:rPr>
      </w:pPr>
    </w:p>
    <w:p w:rsidR="00235B27" w:rsidRDefault="00235B27" w:rsidP="00E25443">
      <w:pPr>
        <w:rPr>
          <w:rFonts w:ascii="Arial" w:hAnsi="Arial" w:cs="Arial"/>
          <w:b/>
          <w:sz w:val="48"/>
        </w:rPr>
        <w:sectPr w:rsidR="00235B27">
          <w:headerReference w:type="default" r:id="rId19"/>
          <w:type w:val="continuous"/>
          <w:pgSz w:w="12240" w:h="15840"/>
          <w:pgMar w:top="1440" w:right="1440" w:bottom="1440" w:left="1440" w:header="720" w:footer="720" w:gutter="0"/>
          <w:cols w:space="720"/>
          <w:docGrid w:linePitch="360"/>
        </w:sectPr>
      </w:pPr>
    </w:p>
    <w:p w:rsidR="00235B27" w:rsidRDefault="00235B27">
      <w:pPr>
        <w:jc w:val="center"/>
        <w:rPr>
          <w:rFonts w:ascii="Arial" w:hAnsi="Arial" w:cs="Arial"/>
          <w:b/>
          <w:sz w:val="48"/>
        </w:rPr>
      </w:pPr>
    </w:p>
    <w:p w:rsidR="00235B27" w:rsidRDefault="00235B27">
      <w:pPr>
        <w:jc w:val="center"/>
        <w:rPr>
          <w:rFonts w:ascii="Arial" w:hAnsi="Arial" w:cs="Arial"/>
          <w:b/>
          <w:sz w:val="48"/>
        </w:rPr>
      </w:pPr>
    </w:p>
    <w:p w:rsidR="00235B27" w:rsidRDefault="00235B27">
      <w:pPr>
        <w:jc w:val="center"/>
        <w:rPr>
          <w:rFonts w:ascii="Arial" w:hAnsi="Arial" w:cs="Arial"/>
          <w:b/>
          <w:sz w:val="48"/>
        </w:rPr>
      </w:pPr>
    </w:p>
    <w:p w:rsidR="00235B27" w:rsidRDefault="00235B27">
      <w:pPr>
        <w:jc w:val="center"/>
        <w:rPr>
          <w:rFonts w:ascii="Arial" w:hAnsi="Arial" w:cs="Arial"/>
          <w:b/>
          <w:sz w:val="48"/>
        </w:rPr>
      </w:pPr>
    </w:p>
    <w:p w:rsidR="00235B27" w:rsidRDefault="00235B27">
      <w:pPr>
        <w:jc w:val="center"/>
        <w:rPr>
          <w:rFonts w:ascii="Arial" w:hAnsi="Arial" w:cs="Arial"/>
          <w:b/>
          <w:sz w:val="48"/>
        </w:rPr>
      </w:pPr>
      <w:r>
        <w:rPr>
          <w:rFonts w:ascii="Arial" w:hAnsi="Arial" w:cs="Arial"/>
          <w:b/>
          <w:sz w:val="48"/>
        </w:rPr>
        <w:t>APPENDIX H</w:t>
      </w:r>
    </w:p>
    <w:p w:rsidR="00235B27" w:rsidRDefault="00235B27">
      <w:pPr>
        <w:jc w:val="center"/>
        <w:rPr>
          <w:rFonts w:ascii="Arial" w:hAnsi="Arial" w:cs="Arial"/>
          <w:b/>
          <w:sz w:val="48"/>
        </w:rPr>
      </w:pPr>
    </w:p>
    <w:p w:rsidR="00235B27" w:rsidRDefault="00235B27">
      <w:pPr>
        <w:jc w:val="center"/>
        <w:rPr>
          <w:rFonts w:ascii="Arial" w:hAnsi="Arial" w:cs="Arial"/>
          <w:b/>
          <w:sz w:val="48"/>
        </w:rPr>
      </w:pPr>
      <w:r>
        <w:rPr>
          <w:rFonts w:ascii="Arial" w:hAnsi="Arial" w:cs="Arial"/>
          <w:b/>
          <w:sz w:val="48"/>
        </w:rPr>
        <w:t xml:space="preserve">PARAMETRIC STUDIES IN SUPPORT OF MODEL DEVELOPMENT </w:t>
      </w:r>
    </w:p>
    <w:p w:rsidR="00235B27" w:rsidRDefault="00235B27">
      <w:pPr>
        <w:jc w:val="center"/>
        <w:rPr>
          <w:rFonts w:ascii="Arial" w:hAnsi="Arial" w:cs="Arial"/>
          <w:b/>
          <w:sz w:val="48"/>
        </w:rPr>
      </w:pPr>
    </w:p>
    <w:p w:rsidR="00235B27" w:rsidRDefault="00235B27">
      <w:pPr>
        <w:jc w:val="center"/>
        <w:rPr>
          <w:rFonts w:ascii="Arial" w:hAnsi="Arial" w:cs="Arial"/>
          <w:b/>
        </w:rPr>
      </w:pPr>
    </w:p>
    <w:p w:rsidR="00235B27" w:rsidRDefault="00235B27">
      <w:pPr>
        <w:jc w:val="center"/>
        <w:rPr>
          <w:rFonts w:ascii="Arial" w:hAnsi="Arial" w:cs="Arial"/>
        </w:rPr>
      </w:pPr>
      <w:r>
        <w:rPr>
          <w:rFonts w:ascii="Arial" w:hAnsi="Arial" w:cs="Arial"/>
        </w:rPr>
        <w:br w:type="page"/>
      </w:r>
      <w:r>
        <w:rPr>
          <w:rFonts w:ascii="Arial" w:hAnsi="Arial" w:cs="Arial"/>
          <w:b/>
          <w:u w:val="single"/>
        </w:rPr>
        <w:lastRenderedPageBreak/>
        <w:t>PARAMETRIC STUDIES IN SUPPORT OF MODEL DEVELOPMENT</w:t>
      </w:r>
    </w:p>
    <w:p w:rsidR="00235B27" w:rsidRDefault="00235B27">
      <w:pPr>
        <w:rPr>
          <w:rFonts w:ascii="Arial" w:hAnsi="Arial" w:cs="Arial"/>
        </w:rPr>
      </w:pPr>
    </w:p>
    <w:p w:rsidR="00235B27" w:rsidRDefault="00235B27">
      <w:pPr>
        <w:rPr>
          <w:rFonts w:ascii="Arial" w:hAnsi="Arial" w:cs="Arial"/>
        </w:rPr>
      </w:pPr>
      <w:r>
        <w:rPr>
          <w:rFonts w:ascii="Arial" w:hAnsi="Arial" w:cs="Arial"/>
        </w:rPr>
        <w:t>Parametric studies were conducted in the process of developing the models used in this analysis.  These were designed to answer the following questions:</w:t>
      </w:r>
    </w:p>
    <w:p w:rsidR="00235B27" w:rsidRDefault="00235B27">
      <w:pPr>
        <w:rPr>
          <w:rFonts w:ascii="Arial" w:hAnsi="Arial" w:cs="Arial"/>
        </w:rPr>
      </w:pPr>
    </w:p>
    <w:p w:rsidR="00235B27" w:rsidRDefault="00235B27">
      <w:pPr>
        <w:ind w:left="720" w:hanging="360"/>
        <w:rPr>
          <w:rFonts w:ascii="Arial" w:hAnsi="Arial" w:cs="Arial"/>
        </w:rPr>
      </w:pPr>
      <w:r>
        <w:rPr>
          <w:rFonts w:ascii="Arial" w:hAnsi="Arial" w:cs="Arial"/>
        </w:rPr>
        <w:t>1.</w:t>
      </w:r>
      <w:r>
        <w:rPr>
          <w:rFonts w:ascii="Arial" w:hAnsi="Arial" w:cs="Arial"/>
        </w:rPr>
        <w:tab/>
        <w:t>What is the worst concrete to use in modeling the floor?</w:t>
      </w:r>
    </w:p>
    <w:p w:rsidR="00235B27" w:rsidRDefault="00235B27">
      <w:pPr>
        <w:numPr>
          <w:ilvl w:val="0"/>
          <w:numId w:val="8"/>
        </w:numPr>
        <w:rPr>
          <w:rFonts w:ascii="Arial" w:hAnsi="Arial" w:cs="Arial"/>
        </w:rPr>
      </w:pPr>
      <w:r>
        <w:rPr>
          <w:rFonts w:ascii="Arial" w:hAnsi="Arial" w:cs="Arial"/>
        </w:rPr>
        <w:t>What is the effect of ignoring the canister walls?</w:t>
      </w:r>
    </w:p>
    <w:p w:rsidR="00235B27" w:rsidRDefault="00235B27">
      <w:pPr>
        <w:numPr>
          <w:ilvl w:val="0"/>
          <w:numId w:val="8"/>
        </w:numPr>
        <w:rPr>
          <w:rFonts w:ascii="Arial" w:hAnsi="Arial" w:cs="Arial"/>
        </w:rPr>
      </w:pPr>
      <w:r>
        <w:rPr>
          <w:rFonts w:ascii="Arial" w:hAnsi="Arial" w:cs="Arial"/>
        </w:rPr>
        <w:t>What is the worst placement for the canister?</w:t>
      </w:r>
    </w:p>
    <w:p w:rsidR="00235B27" w:rsidRDefault="00235B27">
      <w:pPr>
        <w:rPr>
          <w:rFonts w:ascii="Arial" w:hAnsi="Arial" w:cs="Arial"/>
        </w:rPr>
      </w:pPr>
    </w:p>
    <w:p w:rsidR="00235B27" w:rsidRDefault="00235B27">
      <w:pPr>
        <w:rPr>
          <w:rFonts w:ascii="Arial" w:hAnsi="Arial" w:cs="Arial"/>
        </w:rPr>
      </w:pPr>
      <w:r>
        <w:rPr>
          <w:rFonts w:ascii="Arial" w:hAnsi="Arial" w:cs="Arial"/>
        </w:rPr>
        <w:t>Each of these will now be examined.</w:t>
      </w:r>
    </w:p>
    <w:p w:rsidR="00235B27" w:rsidRDefault="00235B27">
      <w:pPr>
        <w:rPr>
          <w:rFonts w:ascii="Arial" w:hAnsi="Arial" w:cs="Arial"/>
        </w:rPr>
      </w:pPr>
    </w:p>
    <w:p w:rsidR="00235B27" w:rsidRDefault="00235B27">
      <w:pPr>
        <w:rPr>
          <w:rFonts w:ascii="Arial" w:hAnsi="Arial" w:cs="Arial"/>
          <w:b/>
          <w:sz w:val="28"/>
        </w:rPr>
      </w:pPr>
      <w:r>
        <w:rPr>
          <w:rFonts w:ascii="Arial" w:hAnsi="Arial" w:cs="Arial"/>
          <w:b/>
          <w:sz w:val="28"/>
        </w:rPr>
        <w:t>Parametric Study 1: Determination of Worst Concrete Model</w:t>
      </w:r>
    </w:p>
    <w:p w:rsidR="00235B27" w:rsidRDefault="00235B27">
      <w:pPr>
        <w:rPr>
          <w:rFonts w:ascii="Arial" w:hAnsi="Arial" w:cs="Arial"/>
        </w:rPr>
      </w:pPr>
    </w:p>
    <w:p w:rsidR="00235B27" w:rsidRDefault="00BF0092">
      <w:pPr>
        <w:rPr>
          <w:rFonts w:ascii="Arial" w:hAnsi="Arial" w:cs="Arial"/>
        </w:rPr>
      </w:pPr>
      <w:r w:rsidRPr="00BF0092">
        <w:rPr>
          <w:rFonts w:ascii="Arial" w:hAnsi="Arial" w:cs="Arial"/>
          <w:color w:val="FF0000"/>
        </w:rPr>
        <w:t xml:space="preserve">[NOTE from professor: Parametric Study 1 is required.  The other two were part of his model development.] </w:t>
      </w:r>
      <w:r w:rsidR="00235B27">
        <w:rPr>
          <w:rFonts w:ascii="Arial" w:hAnsi="Arial" w:cs="Arial"/>
        </w:rPr>
        <w:t>The models of the evaluation were developed using a 12-inch concrete floor, assuming that the canisters can be placed directly on the floor.  Only the concrete floor was considered in the modeling with any walls, surfaces, and etc. being neglected to determine the affects of the various types of concrete.</w:t>
      </w:r>
    </w:p>
    <w:p w:rsidR="00235B27" w:rsidRDefault="00235B27">
      <w:pPr>
        <w:rPr>
          <w:rFonts w:ascii="Arial" w:hAnsi="Arial" w:cs="Arial"/>
        </w:rPr>
      </w:pPr>
    </w:p>
    <w:p w:rsidR="00235B27" w:rsidRDefault="00235B27">
      <w:pPr>
        <w:rPr>
          <w:rFonts w:ascii="Arial" w:hAnsi="Arial" w:cs="Arial"/>
        </w:rPr>
      </w:pPr>
      <w:r>
        <w:rPr>
          <w:rFonts w:ascii="Arial" w:hAnsi="Arial" w:cs="Arial"/>
        </w:rPr>
        <w:t>To test the impact of the four different types of concrete, the model used the maximum amount of Pu-239 by volume that could be held in the canister in accordance with the limiting matrix material and remain subcritical.  This modeling consists of 25% Pu-239, 65% polyethylene (CH</w:t>
      </w:r>
      <w:r>
        <w:rPr>
          <w:rFonts w:ascii="Arial" w:hAnsi="Arial" w:cs="Arial"/>
          <w:vertAlign w:val="subscript"/>
        </w:rPr>
        <w:t>2</w:t>
      </w:r>
      <w:r>
        <w:rPr>
          <w:rFonts w:ascii="Arial" w:hAnsi="Arial" w:cs="Arial"/>
        </w:rPr>
        <w:t>), and 10% air.  The canister modeled had a 7-inch diameter with a height-to-diameter ratio of 0.92. The k</w:t>
      </w:r>
      <w:r>
        <w:rPr>
          <w:rFonts w:ascii="Arial" w:hAnsi="Arial" w:cs="Arial"/>
          <w:vertAlign w:val="subscript"/>
        </w:rPr>
        <w:t>eff</w:t>
      </w:r>
      <w:r>
        <w:rPr>
          <w:rFonts w:ascii="Arial" w:hAnsi="Arial" w:cs="Arial"/>
        </w:rPr>
        <w:t xml:space="preserve"> for each of the four concretes is as follows:</w:t>
      </w:r>
    </w:p>
    <w:p w:rsidR="00235B27" w:rsidRDefault="00235B27">
      <w:pPr>
        <w:rPr>
          <w:rFonts w:ascii="Arial" w:hAnsi="Arial" w:cs="Arial"/>
        </w:rPr>
      </w:pPr>
    </w:p>
    <w:tbl>
      <w:tblPr>
        <w:tblW w:w="0" w:type="auto"/>
        <w:jc w:val="center"/>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2448"/>
        <w:gridCol w:w="2448"/>
      </w:tblGrid>
      <w:tr w:rsidR="00235B27">
        <w:trPr>
          <w:jc w:val="center"/>
        </w:trPr>
        <w:tc>
          <w:tcPr>
            <w:tcW w:w="2448" w:type="dxa"/>
          </w:tcPr>
          <w:p w:rsidR="00235B27" w:rsidRDefault="00235B27">
            <w:pPr>
              <w:jc w:val="center"/>
              <w:rPr>
                <w:rFonts w:ascii="Arial" w:hAnsi="Arial" w:cs="Arial"/>
              </w:rPr>
            </w:pPr>
            <w:r>
              <w:rPr>
                <w:rFonts w:ascii="Arial" w:hAnsi="Arial" w:cs="Arial"/>
              </w:rPr>
              <w:t>Type of Concrete</w:t>
            </w:r>
          </w:p>
        </w:tc>
        <w:tc>
          <w:tcPr>
            <w:tcW w:w="2448" w:type="dxa"/>
          </w:tcPr>
          <w:p w:rsidR="00235B27" w:rsidRDefault="00235B27">
            <w:pPr>
              <w:jc w:val="center"/>
              <w:rPr>
                <w:rFonts w:ascii="Arial" w:hAnsi="Arial" w:cs="Arial"/>
              </w:rPr>
            </w:pPr>
            <w:r>
              <w:rPr>
                <w:rFonts w:ascii="Arial" w:hAnsi="Arial" w:cs="Arial"/>
              </w:rPr>
              <w:t>k</w:t>
            </w:r>
            <w:r>
              <w:rPr>
                <w:rFonts w:ascii="Arial" w:hAnsi="Arial" w:cs="Arial"/>
                <w:vertAlign w:val="subscript"/>
              </w:rPr>
              <w:t>eff</w:t>
            </w:r>
          </w:p>
        </w:tc>
        <w:tc>
          <w:tcPr>
            <w:tcW w:w="2448" w:type="dxa"/>
          </w:tcPr>
          <w:p w:rsidR="00235B27" w:rsidRDefault="00235B27">
            <w:pPr>
              <w:jc w:val="center"/>
              <w:rPr>
                <w:rFonts w:ascii="Arial" w:hAnsi="Arial" w:cs="Arial"/>
              </w:rPr>
            </w:pPr>
            <w:r>
              <w:rPr>
                <w:rFonts w:ascii="Arial" w:hAnsi="Arial" w:cs="Arial"/>
              </w:rPr>
              <w:t>Uncertainty</w:t>
            </w:r>
          </w:p>
        </w:tc>
      </w:tr>
      <w:tr w:rsidR="00235B27">
        <w:trPr>
          <w:jc w:val="center"/>
        </w:trPr>
        <w:tc>
          <w:tcPr>
            <w:tcW w:w="2448" w:type="dxa"/>
          </w:tcPr>
          <w:p w:rsidR="00235B27" w:rsidRDefault="00235B27">
            <w:pPr>
              <w:pStyle w:val="Footer"/>
              <w:tabs>
                <w:tab w:val="clear" w:pos="4320"/>
                <w:tab w:val="clear" w:pos="8640"/>
              </w:tabs>
              <w:jc w:val="center"/>
              <w:rPr>
                <w:rFonts w:cs="Arial"/>
              </w:rPr>
            </w:pPr>
            <w:r>
              <w:rPr>
                <w:rFonts w:cs="Arial"/>
              </w:rPr>
              <w:t>ORCONCRETE</w:t>
            </w:r>
          </w:p>
        </w:tc>
        <w:tc>
          <w:tcPr>
            <w:tcW w:w="2448" w:type="dxa"/>
          </w:tcPr>
          <w:p w:rsidR="00235B27" w:rsidRDefault="00235B27">
            <w:pPr>
              <w:jc w:val="center"/>
              <w:rPr>
                <w:rFonts w:ascii="Arial" w:hAnsi="Arial" w:cs="Arial"/>
              </w:rPr>
            </w:pPr>
            <w:r>
              <w:rPr>
                <w:rFonts w:ascii="Arial" w:hAnsi="Arial" w:cs="Arial"/>
              </w:rPr>
              <w:t>0.9856</w:t>
            </w:r>
          </w:p>
        </w:tc>
        <w:tc>
          <w:tcPr>
            <w:tcW w:w="2448" w:type="dxa"/>
          </w:tcPr>
          <w:p w:rsidR="00235B27" w:rsidRDefault="00235B27">
            <w:pPr>
              <w:jc w:val="center"/>
              <w:rPr>
                <w:rFonts w:ascii="Arial" w:hAnsi="Arial" w:cs="Arial"/>
              </w:rPr>
            </w:pPr>
            <w:r>
              <w:rPr>
                <w:rFonts w:ascii="Arial" w:hAnsi="Arial" w:cs="Arial"/>
              </w:rPr>
              <w:t>0.0029</w:t>
            </w:r>
          </w:p>
        </w:tc>
      </w:tr>
      <w:tr w:rsidR="00235B27">
        <w:trPr>
          <w:jc w:val="center"/>
        </w:trPr>
        <w:tc>
          <w:tcPr>
            <w:tcW w:w="2448" w:type="dxa"/>
          </w:tcPr>
          <w:p w:rsidR="00235B27" w:rsidRDefault="00235B27">
            <w:pPr>
              <w:jc w:val="center"/>
              <w:rPr>
                <w:rFonts w:ascii="Arial" w:hAnsi="Arial" w:cs="Arial"/>
              </w:rPr>
            </w:pPr>
            <w:r>
              <w:rPr>
                <w:rFonts w:ascii="Arial" w:hAnsi="Arial" w:cs="Arial"/>
              </w:rPr>
              <w:t>RFCONCRETE</w:t>
            </w:r>
          </w:p>
        </w:tc>
        <w:tc>
          <w:tcPr>
            <w:tcW w:w="2448" w:type="dxa"/>
          </w:tcPr>
          <w:p w:rsidR="00235B27" w:rsidRDefault="00235B27">
            <w:pPr>
              <w:jc w:val="center"/>
              <w:rPr>
                <w:rFonts w:ascii="Arial" w:hAnsi="Arial" w:cs="Arial"/>
              </w:rPr>
            </w:pPr>
            <w:r>
              <w:rPr>
                <w:rFonts w:ascii="Arial" w:hAnsi="Arial" w:cs="Arial"/>
              </w:rPr>
              <w:t>0.9815</w:t>
            </w:r>
          </w:p>
        </w:tc>
        <w:tc>
          <w:tcPr>
            <w:tcW w:w="2448" w:type="dxa"/>
          </w:tcPr>
          <w:p w:rsidR="00235B27" w:rsidRDefault="00235B27">
            <w:pPr>
              <w:jc w:val="center"/>
              <w:rPr>
                <w:rFonts w:ascii="Arial" w:hAnsi="Arial" w:cs="Arial"/>
              </w:rPr>
            </w:pPr>
            <w:r>
              <w:rPr>
                <w:rFonts w:ascii="Arial" w:hAnsi="Arial" w:cs="Arial"/>
              </w:rPr>
              <w:t>0.0031</w:t>
            </w:r>
          </w:p>
        </w:tc>
      </w:tr>
      <w:tr w:rsidR="00235B27">
        <w:trPr>
          <w:jc w:val="center"/>
        </w:trPr>
        <w:tc>
          <w:tcPr>
            <w:tcW w:w="2448" w:type="dxa"/>
          </w:tcPr>
          <w:p w:rsidR="00235B27" w:rsidRDefault="00235B27">
            <w:pPr>
              <w:jc w:val="center"/>
              <w:rPr>
                <w:rFonts w:ascii="Arial" w:hAnsi="Arial" w:cs="Arial"/>
              </w:rPr>
            </w:pPr>
            <w:r>
              <w:rPr>
                <w:rFonts w:ascii="Arial" w:hAnsi="Arial" w:cs="Arial"/>
              </w:rPr>
              <w:t>REG-CONCRETE</w:t>
            </w:r>
          </w:p>
        </w:tc>
        <w:tc>
          <w:tcPr>
            <w:tcW w:w="2448" w:type="dxa"/>
          </w:tcPr>
          <w:p w:rsidR="00235B27" w:rsidRDefault="00235B27">
            <w:pPr>
              <w:jc w:val="center"/>
              <w:rPr>
                <w:rFonts w:ascii="Arial" w:hAnsi="Arial" w:cs="Arial"/>
              </w:rPr>
            </w:pPr>
            <w:r>
              <w:rPr>
                <w:rFonts w:ascii="Arial" w:hAnsi="Arial" w:cs="Arial"/>
              </w:rPr>
              <w:t>0.9835</w:t>
            </w:r>
          </w:p>
        </w:tc>
        <w:tc>
          <w:tcPr>
            <w:tcW w:w="2448" w:type="dxa"/>
          </w:tcPr>
          <w:p w:rsidR="00235B27" w:rsidRDefault="00235B27">
            <w:pPr>
              <w:jc w:val="center"/>
              <w:rPr>
                <w:rFonts w:ascii="Arial" w:hAnsi="Arial" w:cs="Arial"/>
              </w:rPr>
            </w:pPr>
            <w:r>
              <w:rPr>
                <w:rFonts w:ascii="Arial" w:hAnsi="Arial" w:cs="Arial"/>
              </w:rPr>
              <w:t>0.0026</w:t>
            </w:r>
          </w:p>
        </w:tc>
      </w:tr>
      <w:tr w:rsidR="00235B27">
        <w:trPr>
          <w:jc w:val="center"/>
        </w:trPr>
        <w:tc>
          <w:tcPr>
            <w:tcW w:w="2448" w:type="dxa"/>
          </w:tcPr>
          <w:p w:rsidR="00235B27" w:rsidRDefault="00235B27">
            <w:pPr>
              <w:jc w:val="center"/>
              <w:rPr>
                <w:rFonts w:ascii="Arial" w:hAnsi="Arial" w:cs="Arial"/>
              </w:rPr>
            </w:pPr>
            <w:r>
              <w:rPr>
                <w:rFonts w:ascii="Arial" w:hAnsi="Arial" w:cs="Arial"/>
              </w:rPr>
              <w:t>MGCONCRETE</w:t>
            </w:r>
          </w:p>
        </w:tc>
        <w:tc>
          <w:tcPr>
            <w:tcW w:w="2448" w:type="dxa"/>
          </w:tcPr>
          <w:p w:rsidR="00235B27" w:rsidRDefault="00235B27">
            <w:pPr>
              <w:jc w:val="center"/>
              <w:rPr>
                <w:rFonts w:ascii="Arial" w:hAnsi="Arial" w:cs="Arial"/>
              </w:rPr>
            </w:pPr>
            <w:r>
              <w:rPr>
                <w:rFonts w:ascii="Arial" w:hAnsi="Arial" w:cs="Arial"/>
              </w:rPr>
              <w:t>0.9835</w:t>
            </w:r>
          </w:p>
        </w:tc>
        <w:tc>
          <w:tcPr>
            <w:tcW w:w="2448" w:type="dxa"/>
          </w:tcPr>
          <w:p w:rsidR="00235B27" w:rsidRDefault="00235B27">
            <w:pPr>
              <w:jc w:val="center"/>
              <w:rPr>
                <w:rFonts w:ascii="Arial" w:hAnsi="Arial" w:cs="Arial"/>
              </w:rPr>
            </w:pPr>
            <w:r>
              <w:rPr>
                <w:rFonts w:ascii="Arial" w:hAnsi="Arial" w:cs="Arial"/>
              </w:rPr>
              <w:t>0.0031</w:t>
            </w:r>
          </w:p>
        </w:tc>
      </w:tr>
    </w:tbl>
    <w:p w:rsidR="00235B27" w:rsidRDefault="00235B27">
      <w:pPr>
        <w:rPr>
          <w:rFonts w:ascii="Arial" w:hAnsi="Arial" w:cs="Arial"/>
        </w:rPr>
      </w:pPr>
    </w:p>
    <w:p w:rsidR="00235B27" w:rsidRDefault="00235B27">
      <w:pPr>
        <w:rPr>
          <w:rFonts w:ascii="Arial" w:hAnsi="Arial" w:cs="Arial"/>
        </w:rPr>
      </w:pPr>
      <w:r>
        <w:rPr>
          <w:rFonts w:ascii="Arial" w:hAnsi="Arial" w:cs="Arial"/>
        </w:rPr>
        <w:t>The type of concrete that resulted in the highest k</w:t>
      </w:r>
      <w:r>
        <w:rPr>
          <w:rFonts w:ascii="Arial" w:hAnsi="Arial" w:cs="Arial"/>
          <w:vertAlign w:val="subscript"/>
        </w:rPr>
        <w:t>eff</w:t>
      </w:r>
      <w:r>
        <w:rPr>
          <w:rFonts w:ascii="Arial" w:hAnsi="Arial" w:cs="Arial"/>
        </w:rPr>
        <w:t xml:space="preserve"> was the </w:t>
      </w:r>
      <w:smartTag w:uri="urn:schemas-microsoft-com:office:smarttags" w:element="place">
        <w:smartTag w:uri="urn:schemas-microsoft-com:office:smarttags" w:element="City">
          <w:r>
            <w:rPr>
              <w:rFonts w:ascii="Arial" w:hAnsi="Arial" w:cs="Arial"/>
            </w:rPr>
            <w:t>Oak Ridge</w:t>
          </w:r>
        </w:smartTag>
      </w:smartTag>
      <w:r>
        <w:rPr>
          <w:rFonts w:ascii="Arial" w:hAnsi="Arial" w:cs="Arial"/>
        </w:rPr>
        <w:t xml:space="preserve"> concrete.  Therefore it will be the one used for modeling.</w:t>
      </w:r>
    </w:p>
    <w:p w:rsidR="00235B27" w:rsidRDefault="00235B27">
      <w:pPr>
        <w:rPr>
          <w:rFonts w:ascii="Arial" w:hAnsi="Arial" w:cs="Arial"/>
        </w:rPr>
      </w:pPr>
    </w:p>
    <w:p w:rsidR="00235B27" w:rsidRDefault="00235B27">
      <w:pPr>
        <w:rPr>
          <w:rFonts w:ascii="Arial" w:hAnsi="Arial" w:cs="Arial"/>
          <w:b/>
          <w:sz w:val="28"/>
        </w:rPr>
      </w:pPr>
      <w:r>
        <w:rPr>
          <w:rFonts w:ascii="Arial" w:hAnsi="Arial" w:cs="Arial"/>
          <w:b/>
          <w:sz w:val="28"/>
        </w:rPr>
        <w:t>Parametric Study 2: Effect of Wall Presence of Canister</w:t>
      </w:r>
    </w:p>
    <w:p w:rsidR="00235B27" w:rsidRDefault="00235B27">
      <w:pPr>
        <w:rPr>
          <w:rFonts w:ascii="Arial" w:hAnsi="Arial" w:cs="Arial"/>
          <w:b/>
          <w:sz w:val="28"/>
        </w:rPr>
      </w:pPr>
    </w:p>
    <w:p w:rsidR="00235B27" w:rsidRDefault="00235B27">
      <w:pPr>
        <w:rPr>
          <w:rFonts w:ascii="Arial" w:hAnsi="Arial" w:cs="Arial"/>
          <w:bCs/>
        </w:rPr>
      </w:pPr>
      <w:r>
        <w:rPr>
          <w:rFonts w:ascii="Arial" w:hAnsi="Arial" w:cs="Arial"/>
          <w:bCs/>
        </w:rPr>
        <w:t xml:space="preserve">This parametric study determines the effect of modeling the canister with and without walls.  The canister is modeled without walls with a 7-inch diameter and a height-to-diameter ratio of 0.92.  The canister with walls adds a stainless steel-304 wall thickness of 1/16-inch.  Both models surround the canister with 1-inch of water for simulation of hands.  The canister contains 4 kg of Pu-239 and is polyethylene </w:t>
      </w:r>
      <w:r>
        <w:rPr>
          <w:rFonts w:ascii="Arial" w:hAnsi="Arial" w:cs="Arial"/>
        </w:rPr>
        <w:t>(CH</w:t>
      </w:r>
      <w:r>
        <w:rPr>
          <w:rFonts w:ascii="Arial" w:hAnsi="Arial" w:cs="Arial"/>
          <w:vertAlign w:val="subscript"/>
        </w:rPr>
        <w:t>2</w:t>
      </w:r>
      <w:r>
        <w:rPr>
          <w:rFonts w:ascii="Arial" w:hAnsi="Arial" w:cs="Arial"/>
        </w:rPr>
        <w:t>)</w:t>
      </w:r>
      <w:r>
        <w:rPr>
          <w:rFonts w:ascii="Arial" w:hAnsi="Arial" w:cs="Arial"/>
          <w:bCs/>
        </w:rPr>
        <w:t xml:space="preserve"> by 65% volume with the remainder of the volume filled with air.  The k</w:t>
      </w:r>
      <w:r>
        <w:rPr>
          <w:rFonts w:ascii="Arial" w:hAnsi="Arial" w:cs="Arial"/>
          <w:bCs/>
          <w:vertAlign w:val="subscript"/>
        </w:rPr>
        <w:t>eff</w:t>
      </w:r>
      <w:r>
        <w:rPr>
          <w:rFonts w:ascii="Arial" w:hAnsi="Arial" w:cs="Arial"/>
          <w:bCs/>
        </w:rPr>
        <w:t xml:space="preserve"> for each scenario is as follows.</w:t>
      </w:r>
    </w:p>
    <w:p w:rsidR="00235B27" w:rsidRDefault="00235B27">
      <w:pPr>
        <w:rPr>
          <w:rFonts w:ascii="Arial" w:hAnsi="Arial" w:cs="Arial"/>
          <w:bCs/>
        </w:rPr>
      </w:pPr>
    </w:p>
    <w:p w:rsidR="00235B27" w:rsidRDefault="00235B27">
      <w:pPr>
        <w:rPr>
          <w:rFonts w:ascii="Arial" w:hAnsi="Arial" w:cs="Arial"/>
          <w:bCs/>
        </w:rPr>
      </w:pPr>
    </w:p>
    <w:p w:rsidR="00235B27" w:rsidRDefault="00235B27">
      <w:pPr>
        <w:rPr>
          <w:rFonts w:ascii="Arial" w:hAnsi="Arial" w:cs="Arial"/>
          <w:bCs/>
        </w:rPr>
      </w:pPr>
    </w:p>
    <w:p w:rsidR="00235B27" w:rsidRDefault="00235B27">
      <w:pPr>
        <w:rPr>
          <w:rFonts w:ascii="Arial" w:hAnsi="Arial" w:cs="Arial"/>
          <w:bCs/>
        </w:rPr>
      </w:pP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6"/>
        <w:gridCol w:w="2582"/>
        <w:gridCol w:w="2712"/>
      </w:tblGrid>
      <w:tr w:rsidR="00235B27">
        <w:trPr>
          <w:jc w:val="center"/>
        </w:trPr>
        <w:tc>
          <w:tcPr>
            <w:tcW w:w="3192" w:type="dxa"/>
          </w:tcPr>
          <w:p w:rsidR="00235B27" w:rsidRDefault="00235B27">
            <w:pPr>
              <w:jc w:val="center"/>
              <w:rPr>
                <w:rFonts w:ascii="Arial" w:hAnsi="Arial" w:cs="Arial"/>
                <w:bCs/>
              </w:rPr>
            </w:pPr>
          </w:p>
        </w:tc>
        <w:tc>
          <w:tcPr>
            <w:tcW w:w="3192" w:type="dxa"/>
          </w:tcPr>
          <w:p w:rsidR="00235B27" w:rsidRDefault="00235B27">
            <w:pPr>
              <w:jc w:val="center"/>
              <w:rPr>
                <w:rFonts w:ascii="Arial" w:hAnsi="Arial" w:cs="Arial"/>
                <w:bCs/>
              </w:rPr>
            </w:pPr>
            <w:r>
              <w:rPr>
                <w:rFonts w:ascii="Arial" w:hAnsi="Arial" w:cs="Arial"/>
                <w:bCs/>
              </w:rPr>
              <w:t>k</w:t>
            </w:r>
            <w:r>
              <w:rPr>
                <w:rFonts w:ascii="Arial" w:hAnsi="Arial" w:cs="Arial"/>
                <w:bCs/>
                <w:vertAlign w:val="subscript"/>
              </w:rPr>
              <w:t>eff</w:t>
            </w:r>
          </w:p>
        </w:tc>
        <w:tc>
          <w:tcPr>
            <w:tcW w:w="3192" w:type="dxa"/>
          </w:tcPr>
          <w:p w:rsidR="00235B27" w:rsidRDefault="00235B27">
            <w:pPr>
              <w:jc w:val="center"/>
              <w:rPr>
                <w:rFonts w:ascii="Arial" w:hAnsi="Arial" w:cs="Arial"/>
                <w:bCs/>
              </w:rPr>
            </w:pPr>
            <w:r>
              <w:rPr>
                <w:rFonts w:ascii="Arial" w:hAnsi="Arial" w:cs="Arial"/>
                <w:bCs/>
              </w:rPr>
              <w:t>Uncertainty</w:t>
            </w:r>
          </w:p>
        </w:tc>
      </w:tr>
      <w:tr w:rsidR="00235B27">
        <w:trPr>
          <w:jc w:val="center"/>
        </w:trPr>
        <w:tc>
          <w:tcPr>
            <w:tcW w:w="3192" w:type="dxa"/>
          </w:tcPr>
          <w:p w:rsidR="00235B27" w:rsidRDefault="00235B27">
            <w:pPr>
              <w:jc w:val="center"/>
              <w:rPr>
                <w:rFonts w:ascii="Arial" w:hAnsi="Arial" w:cs="Arial"/>
                <w:bCs/>
              </w:rPr>
            </w:pPr>
            <w:r>
              <w:rPr>
                <w:rFonts w:ascii="Arial" w:hAnsi="Arial" w:cs="Arial"/>
                <w:bCs/>
              </w:rPr>
              <w:t>With Canister Wall</w:t>
            </w:r>
          </w:p>
        </w:tc>
        <w:tc>
          <w:tcPr>
            <w:tcW w:w="3192" w:type="dxa"/>
          </w:tcPr>
          <w:p w:rsidR="00235B27" w:rsidRDefault="00235B27">
            <w:pPr>
              <w:jc w:val="center"/>
              <w:rPr>
                <w:rFonts w:ascii="Arial" w:hAnsi="Arial" w:cs="Arial"/>
                <w:bCs/>
              </w:rPr>
            </w:pPr>
            <w:r>
              <w:rPr>
                <w:rFonts w:ascii="Arial" w:hAnsi="Arial" w:cs="Arial"/>
                <w:bCs/>
              </w:rPr>
              <w:t>0.6361</w:t>
            </w:r>
          </w:p>
        </w:tc>
        <w:tc>
          <w:tcPr>
            <w:tcW w:w="3192" w:type="dxa"/>
          </w:tcPr>
          <w:p w:rsidR="00235B27" w:rsidRDefault="00235B27">
            <w:pPr>
              <w:jc w:val="center"/>
              <w:rPr>
                <w:rFonts w:ascii="Arial" w:hAnsi="Arial" w:cs="Arial"/>
                <w:bCs/>
              </w:rPr>
            </w:pPr>
            <w:r>
              <w:rPr>
                <w:rFonts w:ascii="Arial" w:hAnsi="Arial" w:cs="Arial"/>
                <w:bCs/>
              </w:rPr>
              <w:t>0.0029</w:t>
            </w:r>
          </w:p>
        </w:tc>
      </w:tr>
      <w:tr w:rsidR="00235B27">
        <w:trPr>
          <w:jc w:val="center"/>
        </w:trPr>
        <w:tc>
          <w:tcPr>
            <w:tcW w:w="3192" w:type="dxa"/>
          </w:tcPr>
          <w:p w:rsidR="00235B27" w:rsidRDefault="00235B27">
            <w:pPr>
              <w:jc w:val="center"/>
              <w:rPr>
                <w:rFonts w:ascii="Arial" w:hAnsi="Arial" w:cs="Arial"/>
                <w:bCs/>
              </w:rPr>
            </w:pPr>
            <w:r>
              <w:rPr>
                <w:rFonts w:ascii="Arial" w:hAnsi="Arial" w:cs="Arial"/>
                <w:bCs/>
              </w:rPr>
              <w:t>Without Canister Wall</w:t>
            </w:r>
          </w:p>
        </w:tc>
        <w:tc>
          <w:tcPr>
            <w:tcW w:w="3192" w:type="dxa"/>
          </w:tcPr>
          <w:p w:rsidR="00235B27" w:rsidRDefault="00235B27">
            <w:pPr>
              <w:jc w:val="center"/>
              <w:rPr>
                <w:rFonts w:ascii="Arial" w:hAnsi="Arial" w:cs="Arial"/>
                <w:bCs/>
              </w:rPr>
            </w:pPr>
            <w:r>
              <w:rPr>
                <w:rFonts w:ascii="Arial" w:hAnsi="Arial" w:cs="Arial"/>
                <w:bCs/>
              </w:rPr>
              <w:t>0.6419</w:t>
            </w:r>
          </w:p>
        </w:tc>
        <w:tc>
          <w:tcPr>
            <w:tcW w:w="3192" w:type="dxa"/>
          </w:tcPr>
          <w:p w:rsidR="00235B27" w:rsidRDefault="00235B27">
            <w:pPr>
              <w:jc w:val="center"/>
              <w:rPr>
                <w:rFonts w:ascii="Arial" w:hAnsi="Arial" w:cs="Arial"/>
                <w:bCs/>
              </w:rPr>
            </w:pPr>
            <w:r>
              <w:rPr>
                <w:rFonts w:ascii="Arial" w:hAnsi="Arial" w:cs="Arial"/>
                <w:bCs/>
              </w:rPr>
              <w:t>0.0029</w:t>
            </w:r>
          </w:p>
        </w:tc>
      </w:tr>
      <w:tr w:rsidR="00235B27">
        <w:trPr>
          <w:jc w:val="center"/>
        </w:trPr>
        <w:tc>
          <w:tcPr>
            <w:tcW w:w="3192" w:type="dxa"/>
          </w:tcPr>
          <w:p w:rsidR="00235B27" w:rsidRDefault="00235B27">
            <w:pPr>
              <w:jc w:val="center"/>
              <w:rPr>
                <w:rFonts w:ascii="Arial" w:hAnsi="Arial" w:cs="Arial"/>
                <w:bCs/>
              </w:rPr>
            </w:pPr>
            <w:r>
              <w:rPr>
                <w:rFonts w:ascii="Arial" w:hAnsi="Arial" w:cs="Arial"/>
                <w:bCs/>
              </w:rPr>
              <w:t>Effect of Canister Wall</w:t>
            </w:r>
          </w:p>
        </w:tc>
        <w:tc>
          <w:tcPr>
            <w:tcW w:w="3192" w:type="dxa"/>
          </w:tcPr>
          <w:p w:rsidR="00235B27" w:rsidRDefault="00235B27">
            <w:pPr>
              <w:jc w:val="center"/>
              <w:rPr>
                <w:rFonts w:ascii="Arial" w:hAnsi="Arial" w:cs="Arial"/>
                <w:bCs/>
              </w:rPr>
            </w:pPr>
            <w:r>
              <w:rPr>
                <w:rFonts w:ascii="Arial" w:hAnsi="Arial" w:cs="Arial"/>
                <w:bCs/>
              </w:rPr>
              <w:t>0.0058</w:t>
            </w:r>
          </w:p>
        </w:tc>
        <w:tc>
          <w:tcPr>
            <w:tcW w:w="3192" w:type="dxa"/>
          </w:tcPr>
          <w:p w:rsidR="00235B27" w:rsidRDefault="00235B27">
            <w:pPr>
              <w:jc w:val="center"/>
              <w:rPr>
                <w:rFonts w:ascii="Arial" w:hAnsi="Arial" w:cs="Arial"/>
                <w:bCs/>
              </w:rPr>
            </w:pPr>
            <w:r>
              <w:rPr>
                <w:rFonts w:ascii="Arial" w:hAnsi="Arial" w:cs="Arial"/>
                <w:bCs/>
              </w:rPr>
              <w:t>-</w:t>
            </w:r>
          </w:p>
        </w:tc>
      </w:tr>
    </w:tbl>
    <w:p w:rsidR="00235B27" w:rsidRDefault="00235B27">
      <w:pPr>
        <w:rPr>
          <w:rFonts w:ascii="Arial" w:hAnsi="Arial" w:cs="Arial"/>
          <w:bCs/>
        </w:rPr>
      </w:pPr>
    </w:p>
    <w:p w:rsidR="00235B27" w:rsidRDefault="00235B27">
      <w:pPr>
        <w:rPr>
          <w:rFonts w:ascii="Arial" w:hAnsi="Arial" w:cs="Arial"/>
        </w:rPr>
      </w:pPr>
      <w:r>
        <w:rPr>
          <w:rFonts w:ascii="Arial" w:hAnsi="Arial" w:cs="Arial"/>
        </w:rPr>
        <w:t xml:space="preserve">The effect of the canister walls is approximately a 0.6% decrease in </w:t>
      </w:r>
      <w:r>
        <w:rPr>
          <w:rFonts w:ascii="Arial" w:hAnsi="Arial" w:cs="Arial"/>
          <w:bCs/>
        </w:rPr>
        <w:t>k</w:t>
      </w:r>
      <w:r>
        <w:rPr>
          <w:rFonts w:ascii="Arial" w:hAnsi="Arial" w:cs="Arial"/>
          <w:bCs/>
          <w:vertAlign w:val="subscript"/>
        </w:rPr>
        <w:t>eff</w:t>
      </w:r>
      <w:r>
        <w:rPr>
          <w:rFonts w:ascii="Arial" w:hAnsi="Arial" w:cs="Arial"/>
        </w:rPr>
        <w:t xml:space="preserve">.  The canister walls can thus be ignored and have a conservative </w:t>
      </w:r>
      <w:r>
        <w:rPr>
          <w:rFonts w:ascii="Arial" w:hAnsi="Arial" w:cs="Arial"/>
          <w:bCs/>
        </w:rPr>
        <w:t>k</w:t>
      </w:r>
      <w:r>
        <w:rPr>
          <w:rFonts w:ascii="Arial" w:hAnsi="Arial" w:cs="Arial"/>
          <w:bCs/>
          <w:vertAlign w:val="subscript"/>
        </w:rPr>
        <w:t>eff</w:t>
      </w:r>
      <w:r>
        <w:rPr>
          <w:rFonts w:ascii="Arial" w:hAnsi="Arial" w:cs="Arial"/>
        </w:rPr>
        <w:t>.</w:t>
      </w:r>
    </w:p>
    <w:p w:rsidR="00235B27" w:rsidRDefault="00235B27">
      <w:pPr>
        <w:rPr>
          <w:rFonts w:ascii="Arial" w:hAnsi="Arial" w:cs="Arial"/>
        </w:rPr>
      </w:pPr>
    </w:p>
    <w:p w:rsidR="00235B27" w:rsidRDefault="00235B27">
      <w:pPr>
        <w:rPr>
          <w:rFonts w:ascii="Arial" w:hAnsi="Arial" w:cs="Arial"/>
          <w:b/>
          <w:sz w:val="28"/>
        </w:rPr>
      </w:pPr>
      <w:r>
        <w:rPr>
          <w:rFonts w:ascii="Arial" w:hAnsi="Arial" w:cs="Arial"/>
          <w:b/>
          <w:sz w:val="28"/>
        </w:rPr>
        <w:t>Parametric Study 3: Most Reactive Placement of Canister</w:t>
      </w:r>
    </w:p>
    <w:p w:rsidR="00235B27" w:rsidRDefault="00235B27">
      <w:pPr>
        <w:rPr>
          <w:rFonts w:ascii="Arial" w:hAnsi="Arial" w:cs="Arial"/>
          <w:b/>
          <w:sz w:val="28"/>
        </w:rPr>
      </w:pPr>
    </w:p>
    <w:p w:rsidR="00235B27" w:rsidRDefault="00235B27">
      <w:pPr>
        <w:rPr>
          <w:rFonts w:ascii="Arial" w:hAnsi="Arial" w:cs="Arial"/>
        </w:rPr>
      </w:pPr>
      <w:r>
        <w:rPr>
          <w:rFonts w:ascii="Arial" w:hAnsi="Arial" w:cs="Arial"/>
          <w:bCs/>
        </w:rPr>
        <w:t>This parametric study determines the most conservative location to model the hand-carried canister that gives the highest k</w:t>
      </w:r>
      <w:r>
        <w:rPr>
          <w:rFonts w:ascii="Arial" w:hAnsi="Arial" w:cs="Arial"/>
          <w:bCs/>
          <w:vertAlign w:val="subscript"/>
        </w:rPr>
        <w:t>eff</w:t>
      </w:r>
      <w:r>
        <w:rPr>
          <w:rFonts w:ascii="Arial" w:hAnsi="Arial" w:cs="Arial"/>
          <w:bCs/>
        </w:rPr>
        <w:t>.  The canister is modeled containing 4 kg Pu-239, 65% polyethylene (CH</w:t>
      </w:r>
      <w:r>
        <w:rPr>
          <w:rFonts w:ascii="Arial" w:hAnsi="Arial" w:cs="Arial"/>
          <w:bCs/>
          <w:vertAlign w:val="subscript"/>
        </w:rPr>
        <w:t>2</w:t>
      </w:r>
      <w:r>
        <w:rPr>
          <w:rFonts w:ascii="Arial" w:hAnsi="Arial" w:cs="Arial"/>
          <w:bCs/>
        </w:rPr>
        <w:t>) by volume, and the remainder of the volume filled by air.</w:t>
      </w:r>
      <w:r>
        <w:rPr>
          <w:rFonts w:ascii="Arial" w:hAnsi="Arial" w:cs="Arial"/>
        </w:rPr>
        <w:t xml:space="preserve"> The canister is modeled with a 7-inch diameter and a height–to-diameter ratio of 0.92 and is surrounded by 1-inch water to simulate hands.  The canister will be modeled in three positions.</w:t>
      </w:r>
    </w:p>
    <w:p w:rsidR="00235B27" w:rsidRDefault="00235B27">
      <w:pPr>
        <w:rPr>
          <w:rFonts w:ascii="Arial" w:hAnsi="Arial" w:cs="Arial"/>
        </w:rPr>
      </w:pPr>
    </w:p>
    <w:p w:rsidR="00235B27" w:rsidRDefault="00235B27">
      <w:pPr>
        <w:numPr>
          <w:ilvl w:val="0"/>
          <w:numId w:val="5"/>
        </w:numPr>
        <w:rPr>
          <w:rFonts w:ascii="Arial" w:hAnsi="Arial" w:cs="Arial"/>
        </w:rPr>
      </w:pPr>
      <w:r>
        <w:rPr>
          <w:rFonts w:ascii="Arial" w:hAnsi="Arial" w:cs="Arial"/>
        </w:rPr>
        <w:t>A corner surrounded by 12-inch concrete walls and floors.</w:t>
      </w:r>
    </w:p>
    <w:p w:rsidR="00235B27" w:rsidRDefault="00235B27">
      <w:pPr>
        <w:ind w:left="360"/>
        <w:rPr>
          <w:rFonts w:ascii="Arial" w:hAnsi="Arial" w:cs="Arial"/>
        </w:rPr>
      </w:pPr>
      <w:r>
        <w:rPr>
          <w:rFonts w:ascii="Arial" w:hAnsi="Arial" w:cs="Arial"/>
        </w:rPr>
        <w:t xml:space="preserve">2.   A corner against a 12-inch concrete wall and floor and against a 3/16-inch   </w:t>
      </w:r>
    </w:p>
    <w:p w:rsidR="00235B27" w:rsidRDefault="00235B27">
      <w:pPr>
        <w:ind w:left="360"/>
        <w:rPr>
          <w:rFonts w:ascii="Arial" w:hAnsi="Arial" w:cs="Arial"/>
        </w:rPr>
      </w:pPr>
      <w:r>
        <w:rPr>
          <w:rFonts w:ascii="Arial" w:hAnsi="Arial" w:cs="Arial"/>
        </w:rPr>
        <w:t xml:space="preserve">      stainless steel-304 wall representing a cabinet</w:t>
      </w:r>
    </w:p>
    <w:p w:rsidR="00235B27" w:rsidRDefault="00235B27">
      <w:pPr>
        <w:ind w:left="360"/>
        <w:rPr>
          <w:rFonts w:ascii="Arial" w:hAnsi="Arial" w:cs="Arial"/>
        </w:rPr>
      </w:pPr>
      <w:r>
        <w:rPr>
          <w:rFonts w:ascii="Arial" w:hAnsi="Arial" w:cs="Arial"/>
        </w:rPr>
        <w:t>3.   A corner against a</w:t>
      </w:r>
      <w:r>
        <w:t xml:space="preserve"> </w:t>
      </w:r>
      <w:r>
        <w:rPr>
          <w:rFonts w:ascii="Arial" w:hAnsi="Arial" w:cs="Arial"/>
        </w:rPr>
        <w:t>3/8</w:t>
      </w:r>
      <w:r>
        <w:t xml:space="preserve">-inch </w:t>
      </w:r>
      <w:r>
        <w:rPr>
          <w:rFonts w:ascii="Arial" w:hAnsi="Arial" w:cs="Arial"/>
        </w:rPr>
        <w:t xml:space="preserve">stainless steel-304 sheet with a 1/16-inch layer of   </w:t>
      </w:r>
    </w:p>
    <w:p w:rsidR="00235B27" w:rsidRDefault="00235B27">
      <w:pPr>
        <w:ind w:left="360"/>
        <w:rPr>
          <w:rFonts w:ascii="Arial" w:hAnsi="Arial" w:cs="Arial"/>
        </w:rPr>
      </w:pPr>
      <w:r>
        <w:rPr>
          <w:rFonts w:ascii="Arial" w:hAnsi="Arial" w:cs="Arial"/>
        </w:rPr>
        <w:t xml:space="preserve">      lead to represent the glovebox and a 12-inch concrete wall.  This model applies    </w:t>
      </w:r>
    </w:p>
    <w:p w:rsidR="00235B27" w:rsidRDefault="00235B27">
      <w:pPr>
        <w:ind w:left="360"/>
        <w:rPr>
          <w:rFonts w:ascii="Arial" w:hAnsi="Arial" w:cs="Arial"/>
        </w:rPr>
      </w:pPr>
      <w:r>
        <w:rPr>
          <w:rFonts w:ascii="Arial" w:hAnsi="Arial" w:cs="Arial"/>
        </w:rPr>
        <w:t xml:space="preserve">     a conservative location of the glovebox being against a wall.</w:t>
      </w:r>
    </w:p>
    <w:p w:rsidR="00235B27" w:rsidRDefault="00235B27">
      <w:pPr>
        <w:pStyle w:val="Footer"/>
        <w:tabs>
          <w:tab w:val="clear" w:pos="4320"/>
          <w:tab w:val="clear" w:pos="8640"/>
        </w:tabs>
        <w:overflowPunct/>
        <w:autoSpaceDE/>
        <w:autoSpaceDN/>
        <w:adjustRightInd/>
        <w:textAlignment w:val="auto"/>
        <w:rPr>
          <w:rFonts w:cs="Arial"/>
          <w:szCs w:val="24"/>
        </w:rPr>
      </w:pPr>
    </w:p>
    <w:p w:rsidR="00235B27" w:rsidRDefault="00235B27">
      <w:pPr>
        <w:rPr>
          <w:rFonts w:ascii="Arial" w:hAnsi="Arial" w:cs="Arial"/>
        </w:rPr>
      </w:pPr>
      <w:r>
        <w:rPr>
          <w:rFonts w:ascii="Arial" w:hAnsi="Arial" w:cs="Arial"/>
        </w:rPr>
        <w:t>This analysis does not take into account the presence of any other canisters.  The results for each placement are shown below.</w:t>
      </w:r>
    </w:p>
    <w:p w:rsidR="00235B27" w:rsidRDefault="00235B27"/>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9"/>
        <w:gridCol w:w="2323"/>
        <w:gridCol w:w="2508"/>
      </w:tblGrid>
      <w:tr w:rsidR="00235B27">
        <w:trPr>
          <w:jc w:val="center"/>
        </w:trPr>
        <w:tc>
          <w:tcPr>
            <w:tcW w:w="3192" w:type="dxa"/>
          </w:tcPr>
          <w:p w:rsidR="00235B27" w:rsidRDefault="00235B27">
            <w:pPr>
              <w:jc w:val="center"/>
              <w:rPr>
                <w:rFonts w:ascii="Arial" w:hAnsi="Arial" w:cs="Arial"/>
              </w:rPr>
            </w:pPr>
            <w:r>
              <w:rPr>
                <w:rFonts w:ascii="Arial" w:hAnsi="Arial" w:cs="Arial"/>
              </w:rPr>
              <w:t>Position</w:t>
            </w:r>
          </w:p>
        </w:tc>
        <w:tc>
          <w:tcPr>
            <w:tcW w:w="3192" w:type="dxa"/>
          </w:tcPr>
          <w:p w:rsidR="00235B27" w:rsidRDefault="00235B27">
            <w:pPr>
              <w:jc w:val="center"/>
              <w:rPr>
                <w:rFonts w:ascii="Arial" w:hAnsi="Arial" w:cs="Arial"/>
              </w:rPr>
            </w:pPr>
            <w:r>
              <w:rPr>
                <w:rFonts w:ascii="Arial" w:hAnsi="Arial" w:cs="Arial"/>
                <w:bCs/>
              </w:rPr>
              <w:t>k</w:t>
            </w:r>
            <w:r>
              <w:rPr>
                <w:rFonts w:ascii="Arial" w:hAnsi="Arial" w:cs="Arial"/>
                <w:bCs/>
                <w:vertAlign w:val="subscript"/>
              </w:rPr>
              <w:t>eff</w:t>
            </w:r>
          </w:p>
        </w:tc>
        <w:tc>
          <w:tcPr>
            <w:tcW w:w="3192" w:type="dxa"/>
          </w:tcPr>
          <w:p w:rsidR="00235B27" w:rsidRDefault="00235B27">
            <w:pPr>
              <w:jc w:val="center"/>
              <w:rPr>
                <w:rFonts w:ascii="Arial" w:hAnsi="Arial" w:cs="Arial"/>
              </w:rPr>
            </w:pPr>
            <w:r>
              <w:rPr>
                <w:rFonts w:ascii="Arial" w:hAnsi="Arial" w:cs="Arial"/>
              </w:rPr>
              <w:t>Uncertainty</w:t>
            </w:r>
          </w:p>
        </w:tc>
      </w:tr>
      <w:tr w:rsidR="00235B27">
        <w:trPr>
          <w:jc w:val="center"/>
        </w:trPr>
        <w:tc>
          <w:tcPr>
            <w:tcW w:w="3192" w:type="dxa"/>
          </w:tcPr>
          <w:p w:rsidR="00235B27" w:rsidRDefault="00235B27">
            <w:pPr>
              <w:jc w:val="center"/>
              <w:rPr>
                <w:rFonts w:ascii="Arial" w:hAnsi="Arial" w:cs="Arial"/>
              </w:rPr>
            </w:pPr>
            <w:r>
              <w:rPr>
                <w:rFonts w:ascii="Arial" w:hAnsi="Arial" w:cs="Arial"/>
              </w:rPr>
              <w:t>1</w:t>
            </w:r>
          </w:p>
        </w:tc>
        <w:tc>
          <w:tcPr>
            <w:tcW w:w="3192" w:type="dxa"/>
          </w:tcPr>
          <w:p w:rsidR="00235B27" w:rsidRDefault="00235B27">
            <w:pPr>
              <w:jc w:val="center"/>
              <w:rPr>
                <w:rFonts w:ascii="Arial" w:hAnsi="Arial" w:cs="Arial"/>
              </w:rPr>
            </w:pPr>
            <w:r>
              <w:rPr>
                <w:rFonts w:ascii="Arial" w:hAnsi="Arial" w:cs="Arial"/>
              </w:rPr>
              <w:t>0.7565</w:t>
            </w:r>
          </w:p>
        </w:tc>
        <w:tc>
          <w:tcPr>
            <w:tcW w:w="3192" w:type="dxa"/>
          </w:tcPr>
          <w:p w:rsidR="00235B27" w:rsidRDefault="00235B27">
            <w:pPr>
              <w:jc w:val="center"/>
              <w:rPr>
                <w:rFonts w:ascii="Arial" w:hAnsi="Arial" w:cs="Arial"/>
              </w:rPr>
            </w:pPr>
            <w:r>
              <w:rPr>
                <w:rFonts w:ascii="Arial" w:hAnsi="Arial" w:cs="Arial"/>
              </w:rPr>
              <w:t>0.0030</w:t>
            </w:r>
          </w:p>
        </w:tc>
      </w:tr>
      <w:tr w:rsidR="00235B27">
        <w:trPr>
          <w:jc w:val="center"/>
        </w:trPr>
        <w:tc>
          <w:tcPr>
            <w:tcW w:w="3192" w:type="dxa"/>
          </w:tcPr>
          <w:p w:rsidR="00235B27" w:rsidRDefault="00235B27">
            <w:pPr>
              <w:jc w:val="center"/>
              <w:rPr>
                <w:rFonts w:ascii="Arial" w:hAnsi="Arial" w:cs="Arial"/>
              </w:rPr>
            </w:pPr>
            <w:r>
              <w:rPr>
                <w:rFonts w:ascii="Arial" w:hAnsi="Arial" w:cs="Arial"/>
              </w:rPr>
              <w:t>2</w:t>
            </w:r>
          </w:p>
        </w:tc>
        <w:tc>
          <w:tcPr>
            <w:tcW w:w="3192" w:type="dxa"/>
          </w:tcPr>
          <w:p w:rsidR="00235B27" w:rsidRDefault="00235B27">
            <w:pPr>
              <w:jc w:val="center"/>
              <w:rPr>
                <w:rFonts w:ascii="Arial" w:hAnsi="Arial" w:cs="Arial"/>
              </w:rPr>
            </w:pPr>
            <w:r>
              <w:rPr>
                <w:rFonts w:ascii="Arial" w:hAnsi="Arial" w:cs="Arial"/>
              </w:rPr>
              <w:t>0.7271</w:t>
            </w:r>
          </w:p>
        </w:tc>
        <w:tc>
          <w:tcPr>
            <w:tcW w:w="3192" w:type="dxa"/>
          </w:tcPr>
          <w:p w:rsidR="00235B27" w:rsidRDefault="00235B27">
            <w:pPr>
              <w:jc w:val="center"/>
              <w:rPr>
                <w:rFonts w:ascii="Arial" w:hAnsi="Arial" w:cs="Arial"/>
              </w:rPr>
            </w:pPr>
            <w:r>
              <w:rPr>
                <w:rFonts w:ascii="Arial" w:hAnsi="Arial" w:cs="Arial"/>
              </w:rPr>
              <w:t>0.0030</w:t>
            </w:r>
          </w:p>
        </w:tc>
      </w:tr>
      <w:tr w:rsidR="00235B27">
        <w:trPr>
          <w:jc w:val="center"/>
        </w:trPr>
        <w:tc>
          <w:tcPr>
            <w:tcW w:w="3192" w:type="dxa"/>
          </w:tcPr>
          <w:p w:rsidR="00235B27" w:rsidRDefault="00235B27">
            <w:pPr>
              <w:jc w:val="center"/>
              <w:rPr>
                <w:rFonts w:ascii="Arial" w:hAnsi="Arial" w:cs="Arial"/>
              </w:rPr>
            </w:pPr>
            <w:r>
              <w:rPr>
                <w:rFonts w:ascii="Arial" w:hAnsi="Arial" w:cs="Arial"/>
              </w:rPr>
              <w:t>3</w:t>
            </w:r>
          </w:p>
        </w:tc>
        <w:tc>
          <w:tcPr>
            <w:tcW w:w="3192" w:type="dxa"/>
          </w:tcPr>
          <w:p w:rsidR="00235B27" w:rsidRDefault="00235B27">
            <w:pPr>
              <w:jc w:val="center"/>
              <w:rPr>
                <w:rFonts w:ascii="Arial" w:hAnsi="Arial" w:cs="Arial"/>
              </w:rPr>
            </w:pPr>
            <w:r>
              <w:rPr>
                <w:rFonts w:ascii="Arial" w:hAnsi="Arial" w:cs="Arial"/>
              </w:rPr>
              <w:t>0.6592</w:t>
            </w:r>
          </w:p>
        </w:tc>
        <w:tc>
          <w:tcPr>
            <w:tcW w:w="3192" w:type="dxa"/>
          </w:tcPr>
          <w:p w:rsidR="00235B27" w:rsidRDefault="00235B27">
            <w:pPr>
              <w:jc w:val="center"/>
              <w:rPr>
                <w:rFonts w:ascii="Arial" w:hAnsi="Arial" w:cs="Arial"/>
              </w:rPr>
            </w:pPr>
            <w:r>
              <w:rPr>
                <w:rFonts w:ascii="Arial" w:hAnsi="Arial" w:cs="Arial"/>
              </w:rPr>
              <w:t>0.0029</w:t>
            </w:r>
          </w:p>
        </w:tc>
      </w:tr>
    </w:tbl>
    <w:p w:rsidR="00235B27" w:rsidRDefault="00235B27"/>
    <w:p w:rsidR="00235B27" w:rsidRDefault="00235B27">
      <w:pPr>
        <w:rPr>
          <w:rFonts w:ascii="Arial" w:hAnsi="Arial" w:cs="Arial"/>
        </w:rPr>
      </w:pPr>
      <w:r>
        <w:rPr>
          <w:rFonts w:ascii="Arial" w:hAnsi="Arial" w:cs="Arial"/>
        </w:rPr>
        <w:t>Based on this parametric study the worst modeling of reflection in regards to canisters location occurs when the canister is placed on the concrete floor in the corner of the walls.</w:t>
      </w:r>
    </w:p>
    <w:p w:rsidR="00235B27" w:rsidRDefault="00235B27">
      <w:pPr>
        <w:rPr>
          <w:rFonts w:ascii="Arial" w:hAnsi="Arial" w:cs="Arial"/>
        </w:rPr>
      </w:pPr>
    </w:p>
    <w:p w:rsidR="00235B27" w:rsidRDefault="00235B27" w:rsidP="00355436">
      <w:pPr>
        <w:rPr>
          <w:rFonts w:ascii="Arial" w:hAnsi="Arial" w:cs="Arial"/>
        </w:rPr>
      </w:pPr>
      <w:r>
        <w:rPr>
          <w:rFonts w:ascii="Arial" w:hAnsi="Arial" w:cs="Arial"/>
        </w:rPr>
        <w:t xml:space="preserve"> </w:t>
      </w:r>
    </w:p>
    <w:sectPr w:rsidR="00235B27">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A29" w:rsidRDefault="002B0A29">
      <w:r>
        <w:separator/>
      </w:r>
    </w:p>
  </w:endnote>
  <w:endnote w:type="continuationSeparator" w:id="0">
    <w:p w:rsidR="002B0A29" w:rsidRDefault="002B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18" w:rsidRDefault="00B47D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7D18" w:rsidRDefault="00B47D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18" w:rsidRDefault="00B47D1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A29" w:rsidRDefault="002B0A29">
      <w:r>
        <w:separator/>
      </w:r>
    </w:p>
  </w:footnote>
  <w:footnote w:type="continuationSeparator" w:id="0">
    <w:p w:rsidR="002B0A29" w:rsidRDefault="002B0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18" w:rsidRDefault="00B47D18">
    <w:pPr>
      <w:pStyle w:val="Heade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18" w:rsidRDefault="00B47D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18" w:rsidRDefault="00B47D18" w:rsidP="00932893">
    <w:pPr>
      <w:pStyle w:val="Header"/>
    </w:pPr>
    <w:r w:rsidRPr="00932893">
      <w:t xml:space="preserve">Hand-carrying of Pu-239 Canisters </w:t>
    </w:r>
    <w:r>
      <w:t xml:space="preserve">                                                                                     XYZ-01</w:t>
    </w:r>
  </w:p>
  <w:p w:rsidR="00B47D18" w:rsidRDefault="00B47D18">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06E31">
      <w:rPr>
        <w:rStyle w:val="PageNumber"/>
        <w:noProof/>
      </w:rPr>
      <w:t>12</w:t>
    </w:r>
    <w:r>
      <w:rPr>
        <w:rStyle w:val="PageNumber"/>
      </w:rPr>
      <w:fldChar w:fldCharType="end"/>
    </w:r>
  </w:p>
  <w:p w:rsidR="00B47D18" w:rsidRDefault="00B47D18">
    <w:pPr>
      <w:pStyle w:val="Header"/>
      <w:jc w:val="right"/>
    </w:pPr>
  </w:p>
  <w:p w:rsidR="00B47D18" w:rsidRDefault="00B47D1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18" w:rsidRDefault="00B47D18">
    <w:pPr>
      <w:pStyle w:val="Header"/>
      <w:jc w:val="right"/>
    </w:pPr>
    <w:r>
      <w:t>XYZ-01, App. A</w:t>
    </w:r>
  </w:p>
  <w:p w:rsidR="00B47D18" w:rsidRDefault="00B47D18">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06E31">
      <w:rPr>
        <w:rStyle w:val="PageNumber"/>
        <w:noProof/>
      </w:rPr>
      <w:t>14</w:t>
    </w:r>
    <w:r>
      <w:rPr>
        <w:rStyle w:val="PageNumber"/>
      </w:rPr>
      <w:fldChar w:fldCharType="end"/>
    </w:r>
  </w:p>
  <w:p w:rsidR="00B47D18" w:rsidRDefault="00B47D18">
    <w:pPr>
      <w:pStyle w:val="Header"/>
      <w:jc w:val="right"/>
    </w:pPr>
  </w:p>
  <w:p w:rsidR="00B47D18" w:rsidRDefault="00B47D18">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18" w:rsidRDefault="00B47D18">
    <w:pPr>
      <w:pStyle w:val="Header"/>
      <w:jc w:val="right"/>
    </w:pPr>
    <w:r>
      <w:t>XYZ-01, App. B</w:t>
    </w:r>
  </w:p>
  <w:p w:rsidR="00B47D18" w:rsidRDefault="00B47D18">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06E31">
      <w:rPr>
        <w:rStyle w:val="PageNumber"/>
        <w:noProof/>
      </w:rPr>
      <w:t>16</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18" w:rsidRDefault="00B47D18">
    <w:pPr>
      <w:pStyle w:val="Header"/>
      <w:jc w:val="right"/>
    </w:pPr>
    <w:r>
      <w:t>XYZ-01, App. C</w:t>
    </w:r>
  </w:p>
  <w:p w:rsidR="00B47D18" w:rsidRDefault="00B47D18">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06E31">
      <w:rPr>
        <w:rStyle w:val="PageNumber"/>
        <w:noProof/>
      </w:rPr>
      <w:t>18</w:t>
    </w:r>
    <w:r>
      <w:rPr>
        <w:rStyle w:val="PageNumber"/>
      </w:rPr>
      <w:fldChar w:fldCharType="end"/>
    </w:r>
  </w:p>
  <w:p w:rsidR="00B47D18" w:rsidRDefault="00B47D18">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18" w:rsidRDefault="00B47D18">
    <w:pPr>
      <w:pStyle w:val="Header"/>
      <w:jc w:val="right"/>
    </w:pPr>
    <w:r>
      <w:t>XYZ-01, App. D</w:t>
    </w:r>
  </w:p>
  <w:p w:rsidR="00B47D18" w:rsidRDefault="00B47D18">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06E31">
      <w:rPr>
        <w:rStyle w:val="PageNumber"/>
        <w:noProof/>
      </w:rPr>
      <w:t>23</w:t>
    </w:r>
    <w:r>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18" w:rsidRDefault="00B47D18">
    <w:pPr>
      <w:pStyle w:val="Header"/>
      <w:jc w:val="right"/>
    </w:pPr>
    <w:r>
      <w:t>XYZ-01, App. F</w:t>
    </w:r>
  </w:p>
  <w:p w:rsidR="00B47D18" w:rsidRDefault="00B47D18">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06E31">
      <w:rPr>
        <w:rStyle w:val="PageNumber"/>
        <w:noProof/>
      </w:rPr>
      <w:t>24</w:t>
    </w:r>
    <w:r>
      <w:rPr>
        <w:rStyle w:val="PageNumbe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18" w:rsidRDefault="00B47D18">
    <w:pPr>
      <w:pStyle w:val="Header"/>
      <w:jc w:val="right"/>
    </w:pPr>
    <w:r>
      <w:t>XYZ-01, App. G</w:t>
    </w:r>
  </w:p>
  <w:p w:rsidR="00B47D18" w:rsidRDefault="00B47D18">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06E31">
      <w:rPr>
        <w:rStyle w:val="PageNumber"/>
        <w:noProof/>
      </w:rPr>
      <w:t>25</w:t>
    </w:r>
    <w:r>
      <w:rPr>
        <w:rStyle w:val="PageNumbe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18" w:rsidRDefault="00B47D18">
    <w:pPr>
      <w:pStyle w:val="Header"/>
      <w:jc w:val="right"/>
    </w:pPr>
    <w:r>
      <w:t>XYZ-01, App. G</w:t>
    </w:r>
  </w:p>
  <w:p w:rsidR="00B47D18" w:rsidRDefault="00B47D18">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06E31">
      <w:rPr>
        <w:rStyle w:val="PageNumber"/>
        <w:noProof/>
      </w:rPr>
      <w:t>29</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0ACE60"/>
    <w:lvl w:ilvl="0">
      <w:numFmt w:val="decimal"/>
      <w:lvlText w:val="*"/>
      <w:lvlJc w:val="left"/>
    </w:lvl>
  </w:abstractNum>
  <w:abstractNum w:abstractNumId="1">
    <w:nsid w:val="0BC36894"/>
    <w:multiLevelType w:val="singleLevel"/>
    <w:tmpl w:val="61543608"/>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nsid w:val="26925D1E"/>
    <w:multiLevelType w:val="multilevel"/>
    <w:tmpl w:val="4CC69A90"/>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42190148"/>
    <w:multiLevelType w:val="hybridMultilevel"/>
    <w:tmpl w:val="C490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A71200"/>
    <w:multiLevelType w:val="hybridMultilevel"/>
    <w:tmpl w:val="3FD2B2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7743577"/>
    <w:multiLevelType w:val="hybridMultilevel"/>
    <w:tmpl w:val="330260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AF2BED"/>
    <w:multiLevelType w:val="hybridMultilevel"/>
    <w:tmpl w:val="E22445A6"/>
    <w:lvl w:ilvl="0" w:tplc="2E78256C">
      <w:start w:val="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002E21"/>
    <w:multiLevelType w:val="hybridMultilevel"/>
    <w:tmpl w:val="C9DC8F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E913EF"/>
    <w:multiLevelType w:val="multilevel"/>
    <w:tmpl w:val="E762184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8610C1D"/>
    <w:multiLevelType w:val="multilevel"/>
    <w:tmpl w:val="CD5489F0"/>
    <w:lvl w:ilvl="0">
      <w:start w:val="6"/>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4"/>
  </w:num>
  <w:num w:numId="4">
    <w:abstractNumId w:val="8"/>
  </w:num>
  <w:num w:numId="5">
    <w:abstractNumId w:val="5"/>
  </w:num>
  <w:num w:numId="6">
    <w:abstractNumId w:val="9"/>
  </w:num>
  <w:num w:numId="7">
    <w:abstractNumId w:val="2"/>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618"/>
    <w:rsid w:val="00006E31"/>
    <w:rsid w:val="000B7810"/>
    <w:rsid w:val="0015478D"/>
    <w:rsid w:val="001F4964"/>
    <w:rsid w:val="00235B27"/>
    <w:rsid w:val="00286391"/>
    <w:rsid w:val="002B0A29"/>
    <w:rsid w:val="003266E5"/>
    <w:rsid w:val="00355436"/>
    <w:rsid w:val="00367F2D"/>
    <w:rsid w:val="00393015"/>
    <w:rsid w:val="003D6E38"/>
    <w:rsid w:val="003F4FE2"/>
    <w:rsid w:val="00440A8B"/>
    <w:rsid w:val="004670E7"/>
    <w:rsid w:val="0052542D"/>
    <w:rsid w:val="00535077"/>
    <w:rsid w:val="005B423E"/>
    <w:rsid w:val="005B5AA1"/>
    <w:rsid w:val="005D5252"/>
    <w:rsid w:val="00645584"/>
    <w:rsid w:val="0066012D"/>
    <w:rsid w:val="006C3128"/>
    <w:rsid w:val="006D2761"/>
    <w:rsid w:val="006D4417"/>
    <w:rsid w:val="006E3809"/>
    <w:rsid w:val="006F1DBA"/>
    <w:rsid w:val="00782ED0"/>
    <w:rsid w:val="00854A01"/>
    <w:rsid w:val="008D7E05"/>
    <w:rsid w:val="008E3D67"/>
    <w:rsid w:val="008F0736"/>
    <w:rsid w:val="00932893"/>
    <w:rsid w:val="0095669D"/>
    <w:rsid w:val="00985EDA"/>
    <w:rsid w:val="009906EE"/>
    <w:rsid w:val="00A052CC"/>
    <w:rsid w:val="00AC5E17"/>
    <w:rsid w:val="00B137FB"/>
    <w:rsid w:val="00B34B38"/>
    <w:rsid w:val="00B47D18"/>
    <w:rsid w:val="00B90AEE"/>
    <w:rsid w:val="00BF0092"/>
    <w:rsid w:val="00BF3D66"/>
    <w:rsid w:val="00C12F96"/>
    <w:rsid w:val="00CC05CC"/>
    <w:rsid w:val="00CE43FA"/>
    <w:rsid w:val="00D75DCF"/>
    <w:rsid w:val="00DE1048"/>
    <w:rsid w:val="00E25443"/>
    <w:rsid w:val="00E573F5"/>
    <w:rsid w:val="00E95D47"/>
    <w:rsid w:val="00EF1BB0"/>
    <w:rsid w:val="00F36618"/>
    <w:rsid w:val="00F84EE5"/>
    <w:rsid w:val="00F877FD"/>
    <w:rsid w:val="00F9380E"/>
    <w:rsid w:val="00FD1A8D"/>
    <w:rsid w:val="00FD1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ru v:ext="edit" colors="yellow"/>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Arial" w:hAnsi="Arial"/>
      <w:b/>
      <w:caps/>
      <w:kern w:val="28"/>
      <w:sz w:val="28"/>
      <w:szCs w:val="20"/>
    </w:rPr>
  </w:style>
  <w:style w:type="paragraph" w:styleId="Heading2">
    <w:name w:val="heading 2"/>
    <w:basedOn w:val="Normal"/>
    <w:next w:val="Normal"/>
    <w:qFormat/>
    <w:pPr>
      <w:keepNext/>
      <w:overflowPunct w:val="0"/>
      <w:autoSpaceDE w:val="0"/>
      <w:autoSpaceDN w:val="0"/>
      <w:adjustRightInd w:val="0"/>
      <w:textAlignment w:val="baseline"/>
      <w:outlineLvl w:val="1"/>
    </w:pPr>
    <w:rPr>
      <w:rFonts w:ascii="Arial" w:hAnsi="Arial"/>
      <w:b/>
      <w:caps/>
      <w:szCs w:val="20"/>
    </w:rPr>
  </w:style>
  <w:style w:type="paragraph" w:styleId="Heading3">
    <w:name w:val="heading 3"/>
    <w:basedOn w:val="Normal"/>
    <w:next w:val="Normal"/>
    <w:qFormat/>
    <w:pPr>
      <w:keepNext/>
      <w:overflowPunct w:val="0"/>
      <w:autoSpaceDE w:val="0"/>
      <w:autoSpaceDN w:val="0"/>
      <w:adjustRightInd w:val="0"/>
      <w:textAlignment w:val="baseline"/>
      <w:outlineLvl w:val="2"/>
    </w:pPr>
    <w:rPr>
      <w:rFonts w:ascii="Arial" w:hAnsi="Arial"/>
      <w:b/>
      <w:szCs w:val="20"/>
    </w:rPr>
  </w:style>
  <w:style w:type="paragraph" w:styleId="Heading4">
    <w:name w:val="heading 4"/>
    <w:basedOn w:val="Normal"/>
    <w:next w:val="Normal"/>
    <w:qFormat/>
    <w:pPr>
      <w:keepNext/>
      <w:jc w:val="center"/>
      <w:outlineLvl w:val="3"/>
    </w:pPr>
    <w:rPr>
      <w:rFonts w:ascii="Arial" w:hAnsi="Arial" w:cs="Arial"/>
      <w:b/>
      <w:bCs/>
      <w:sz w:val="96"/>
    </w:rPr>
  </w:style>
  <w:style w:type="paragraph" w:styleId="Heading5">
    <w:name w:val="heading 5"/>
    <w:basedOn w:val="Normal"/>
    <w:next w:val="Normal"/>
    <w:qFormat/>
    <w:pPr>
      <w:keepNext/>
      <w:jc w:val="center"/>
      <w:outlineLvl w:val="4"/>
    </w:pPr>
    <w:rPr>
      <w:rFonts w:ascii="Arial" w:hAnsi="Arial" w:cs="Arial"/>
      <w:b/>
      <w:bCs/>
      <w:sz w:val="88"/>
    </w:rPr>
  </w:style>
  <w:style w:type="paragraph" w:styleId="Heading6">
    <w:name w:val="heading 6"/>
    <w:basedOn w:val="Normal"/>
    <w:next w:val="Normal"/>
    <w:qFormat/>
    <w:pPr>
      <w:keepNext/>
      <w:jc w:val="center"/>
      <w:outlineLvl w:val="5"/>
    </w:pPr>
    <w:rPr>
      <w:rFonts w:ascii="Arial" w:hAnsi="Arial" w:cs="Arial"/>
      <w:sz w:val="96"/>
    </w:rPr>
  </w:style>
  <w:style w:type="paragraph" w:styleId="Heading7">
    <w:name w:val="heading 7"/>
    <w:basedOn w:val="Normal"/>
    <w:next w:val="Normal"/>
    <w:qFormat/>
    <w:pPr>
      <w:keepNext/>
      <w:outlineLvl w:val="6"/>
    </w:pPr>
    <w:rPr>
      <w:rFonts w:ascii="Arial" w:hAnsi="Arial" w:cs="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pPr>
      <w:tabs>
        <w:tab w:val="left" w:leader="dot" w:pos="9360"/>
      </w:tabs>
      <w:overflowPunct w:val="0"/>
      <w:autoSpaceDE w:val="0"/>
      <w:autoSpaceDN w:val="0"/>
      <w:adjustRightInd w:val="0"/>
      <w:textAlignment w:val="baseline"/>
    </w:pPr>
    <w:rPr>
      <w:rFonts w:ascii="Arial" w:hAnsi="Arial"/>
      <w:b/>
      <w:caps/>
      <w:sz w:val="28"/>
      <w:szCs w:val="20"/>
    </w:rPr>
  </w:style>
  <w:style w:type="paragraph" w:styleId="TOC2">
    <w:name w:val="toc 2"/>
    <w:basedOn w:val="Normal"/>
    <w:next w:val="Normal"/>
    <w:uiPriority w:val="39"/>
    <w:pPr>
      <w:tabs>
        <w:tab w:val="left" w:leader="dot" w:pos="9360"/>
      </w:tabs>
      <w:overflowPunct w:val="0"/>
      <w:autoSpaceDE w:val="0"/>
      <w:autoSpaceDN w:val="0"/>
      <w:adjustRightInd w:val="0"/>
      <w:textAlignment w:val="baseline"/>
    </w:pPr>
    <w:rPr>
      <w:rFonts w:ascii="Arial" w:hAnsi="Arial"/>
      <w:b/>
      <w:caps/>
      <w:szCs w:val="20"/>
    </w:rPr>
  </w:style>
  <w:style w:type="paragraph" w:styleId="TOC3">
    <w:name w:val="toc 3"/>
    <w:basedOn w:val="Normal"/>
    <w:next w:val="Normal"/>
    <w:semiHidden/>
    <w:pPr>
      <w:tabs>
        <w:tab w:val="left" w:leader="dot" w:pos="9360"/>
      </w:tabs>
      <w:overflowPunct w:val="0"/>
      <w:autoSpaceDE w:val="0"/>
      <w:autoSpaceDN w:val="0"/>
      <w:adjustRightInd w:val="0"/>
      <w:textAlignment w:val="baseline"/>
    </w:pPr>
    <w:rPr>
      <w:rFonts w:ascii="Arial" w:hAnsi="Arial"/>
      <w:b/>
      <w:szCs w:val="20"/>
    </w:rPr>
  </w:style>
  <w:style w:type="character" w:styleId="PageNumber">
    <w:name w:val="page number"/>
    <w:basedOn w:val="DefaultParagraphFont"/>
  </w:style>
  <w:style w:type="paragraph" w:styleId="Footer">
    <w:name w:val="footer"/>
    <w:basedOn w:val="Normal"/>
    <w:pPr>
      <w:tabs>
        <w:tab w:val="center" w:pos="4320"/>
        <w:tab w:val="right" w:pos="8640"/>
      </w:tabs>
      <w:overflowPunct w:val="0"/>
      <w:autoSpaceDE w:val="0"/>
      <w:autoSpaceDN w:val="0"/>
      <w:adjustRightInd w:val="0"/>
      <w:textAlignment w:val="baseline"/>
    </w:pPr>
    <w:rPr>
      <w:rFonts w:ascii="Arial" w:hAnsi="Arial"/>
      <w:szCs w:val="20"/>
    </w:rPr>
  </w:style>
  <w:style w:type="paragraph" w:styleId="BodyText">
    <w:name w:val="Body Text"/>
    <w:basedOn w:val="Normal"/>
    <w:rPr>
      <w:b/>
      <w:i/>
      <w:sz w:val="20"/>
    </w:rPr>
  </w:style>
  <w:style w:type="paragraph" w:styleId="Header">
    <w:name w:val="header"/>
    <w:basedOn w:val="Normal"/>
    <w:pPr>
      <w:tabs>
        <w:tab w:val="center" w:pos="4320"/>
        <w:tab w:val="right" w:pos="8640"/>
      </w:tabs>
    </w:pPr>
  </w:style>
  <w:style w:type="paragraph" w:styleId="TOC4">
    <w:name w:val="toc 4"/>
    <w:basedOn w:val="Normal"/>
    <w:next w:val="Normal"/>
    <w:semiHidden/>
    <w:pPr>
      <w:tabs>
        <w:tab w:val="right" w:leader="dot" w:pos="9360"/>
      </w:tabs>
      <w:overflowPunct w:val="0"/>
      <w:autoSpaceDE w:val="0"/>
      <w:autoSpaceDN w:val="0"/>
      <w:adjustRightInd w:val="0"/>
      <w:ind w:left="720"/>
      <w:textAlignment w:val="baseline"/>
    </w:pPr>
    <w:rPr>
      <w:rFonts w:ascii="CG Times (WN)" w:hAnsi="CG Times (WN)"/>
      <w:sz w:val="20"/>
      <w:szCs w:val="20"/>
    </w:rPr>
  </w:style>
  <w:style w:type="paragraph" w:styleId="BodyTextIndent">
    <w:name w:val="Body Text Indent"/>
    <w:basedOn w:val="Normal"/>
    <w:pPr>
      <w:overflowPunct w:val="0"/>
      <w:autoSpaceDE w:val="0"/>
      <w:autoSpaceDN w:val="0"/>
      <w:adjustRightInd w:val="0"/>
      <w:ind w:left="720" w:hanging="360"/>
      <w:textAlignment w:val="baseline"/>
    </w:pPr>
    <w:rPr>
      <w:rFonts w:ascii="Arial" w:hAnsi="Arial"/>
      <w:szCs w:val="20"/>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EndnoteText">
    <w:name w:val="endnote text"/>
    <w:basedOn w:val="Normal"/>
    <w:semiHidden/>
    <w:pPr>
      <w:overflowPunct w:val="0"/>
      <w:autoSpaceDE w:val="0"/>
      <w:autoSpaceDN w:val="0"/>
      <w:adjustRightInd w:val="0"/>
      <w:textAlignment w:val="baseline"/>
    </w:pPr>
    <w:rPr>
      <w:rFonts w:ascii="Arial" w:hAnsi="Arial"/>
      <w:spacing w:val="-3"/>
      <w:szCs w:val="20"/>
    </w:rPr>
  </w:style>
  <w:style w:type="character" w:styleId="EndnoteReference">
    <w:name w:val="endnote reference"/>
    <w:basedOn w:val="DefaultParagraphFont"/>
    <w:semiHidden/>
    <w:rPr>
      <w:rFonts w:ascii="Univers (WN)" w:hAnsi="Univers (WN)"/>
      <w:vertAlign w:val="superscript"/>
    </w:rPr>
  </w:style>
  <w:style w:type="paragraph" w:styleId="BodyTextIndent2">
    <w:name w:val="Body Text Indent 2"/>
    <w:basedOn w:val="Normal"/>
    <w:pPr>
      <w:ind w:firstLine="720"/>
    </w:pPr>
    <w:rPr>
      <w:rFonts w:ascii="Arial" w:hAnsi="Arial" w:cs="Arial"/>
    </w:rPr>
  </w:style>
  <w:style w:type="paragraph" w:styleId="z-TopofForm">
    <w:name w:val="HTML Top of Form"/>
    <w:basedOn w:val="Normal"/>
    <w:next w:val="Normal"/>
    <w:hidden/>
    <w:pPr>
      <w:pBdr>
        <w:bottom w:val="single" w:sz="6" w:space="1" w:color="auto"/>
      </w:pBdr>
      <w:jc w:val="center"/>
    </w:pPr>
    <w:rPr>
      <w:rFonts w:ascii="Arial" w:eastAsia="Arial Unicode MS"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eastAsia="Arial Unicode MS" w:hAnsi="Arial" w:cs="Arial"/>
      <w:vanish/>
      <w:sz w:val="16"/>
      <w:szCs w:val="16"/>
    </w:rPr>
  </w:style>
  <w:style w:type="paragraph" w:styleId="BalloonText">
    <w:name w:val="Balloon Text"/>
    <w:basedOn w:val="Normal"/>
    <w:semiHidden/>
    <w:rsid w:val="00F36618"/>
    <w:rPr>
      <w:rFonts w:ascii="Tahoma" w:hAnsi="Tahoma" w:cs="Tahoma"/>
      <w:sz w:val="16"/>
      <w:szCs w:val="16"/>
    </w:rPr>
  </w:style>
  <w:style w:type="character" w:styleId="Hyperlink">
    <w:name w:val="Hyperlink"/>
    <w:basedOn w:val="DefaultParagraphFont"/>
    <w:uiPriority w:val="99"/>
    <w:unhideWhenUsed/>
    <w:rsid w:val="00D75DCF"/>
    <w:rPr>
      <w:color w:val="0000FF"/>
      <w:u w:val="single"/>
    </w:rPr>
  </w:style>
  <w:style w:type="paragraph" w:styleId="ListParagraph">
    <w:name w:val="List Paragraph"/>
    <w:basedOn w:val="Normal"/>
    <w:uiPriority w:val="34"/>
    <w:qFormat/>
    <w:rsid w:val="00BF00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Arial" w:hAnsi="Arial"/>
      <w:b/>
      <w:caps/>
      <w:kern w:val="28"/>
      <w:sz w:val="28"/>
      <w:szCs w:val="20"/>
    </w:rPr>
  </w:style>
  <w:style w:type="paragraph" w:styleId="Heading2">
    <w:name w:val="heading 2"/>
    <w:basedOn w:val="Normal"/>
    <w:next w:val="Normal"/>
    <w:qFormat/>
    <w:pPr>
      <w:keepNext/>
      <w:overflowPunct w:val="0"/>
      <w:autoSpaceDE w:val="0"/>
      <w:autoSpaceDN w:val="0"/>
      <w:adjustRightInd w:val="0"/>
      <w:textAlignment w:val="baseline"/>
      <w:outlineLvl w:val="1"/>
    </w:pPr>
    <w:rPr>
      <w:rFonts w:ascii="Arial" w:hAnsi="Arial"/>
      <w:b/>
      <w:caps/>
      <w:szCs w:val="20"/>
    </w:rPr>
  </w:style>
  <w:style w:type="paragraph" w:styleId="Heading3">
    <w:name w:val="heading 3"/>
    <w:basedOn w:val="Normal"/>
    <w:next w:val="Normal"/>
    <w:qFormat/>
    <w:pPr>
      <w:keepNext/>
      <w:overflowPunct w:val="0"/>
      <w:autoSpaceDE w:val="0"/>
      <w:autoSpaceDN w:val="0"/>
      <w:adjustRightInd w:val="0"/>
      <w:textAlignment w:val="baseline"/>
      <w:outlineLvl w:val="2"/>
    </w:pPr>
    <w:rPr>
      <w:rFonts w:ascii="Arial" w:hAnsi="Arial"/>
      <w:b/>
      <w:szCs w:val="20"/>
    </w:rPr>
  </w:style>
  <w:style w:type="paragraph" w:styleId="Heading4">
    <w:name w:val="heading 4"/>
    <w:basedOn w:val="Normal"/>
    <w:next w:val="Normal"/>
    <w:qFormat/>
    <w:pPr>
      <w:keepNext/>
      <w:jc w:val="center"/>
      <w:outlineLvl w:val="3"/>
    </w:pPr>
    <w:rPr>
      <w:rFonts w:ascii="Arial" w:hAnsi="Arial" w:cs="Arial"/>
      <w:b/>
      <w:bCs/>
      <w:sz w:val="96"/>
    </w:rPr>
  </w:style>
  <w:style w:type="paragraph" w:styleId="Heading5">
    <w:name w:val="heading 5"/>
    <w:basedOn w:val="Normal"/>
    <w:next w:val="Normal"/>
    <w:qFormat/>
    <w:pPr>
      <w:keepNext/>
      <w:jc w:val="center"/>
      <w:outlineLvl w:val="4"/>
    </w:pPr>
    <w:rPr>
      <w:rFonts w:ascii="Arial" w:hAnsi="Arial" w:cs="Arial"/>
      <w:b/>
      <w:bCs/>
      <w:sz w:val="88"/>
    </w:rPr>
  </w:style>
  <w:style w:type="paragraph" w:styleId="Heading6">
    <w:name w:val="heading 6"/>
    <w:basedOn w:val="Normal"/>
    <w:next w:val="Normal"/>
    <w:qFormat/>
    <w:pPr>
      <w:keepNext/>
      <w:jc w:val="center"/>
      <w:outlineLvl w:val="5"/>
    </w:pPr>
    <w:rPr>
      <w:rFonts w:ascii="Arial" w:hAnsi="Arial" w:cs="Arial"/>
      <w:sz w:val="96"/>
    </w:rPr>
  </w:style>
  <w:style w:type="paragraph" w:styleId="Heading7">
    <w:name w:val="heading 7"/>
    <w:basedOn w:val="Normal"/>
    <w:next w:val="Normal"/>
    <w:qFormat/>
    <w:pPr>
      <w:keepNext/>
      <w:outlineLvl w:val="6"/>
    </w:pPr>
    <w:rPr>
      <w:rFonts w:ascii="Arial" w:hAnsi="Arial" w:cs="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pPr>
      <w:tabs>
        <w:tab w:val="left" w:leader="dot" w:pos="9360"/>
      </w:tabs>
      <w:overflowPunct w:val="0"/>
      <w:autoSpaceDE w:val="0"/>
      <w:autoSpaceDN w:val="0"/>
      <w:adjustRightInd w:val="0"/>
      <w:textAlignment w:val="baseline"/>
    </w:pPr>
    <w:rPr>
      <w:rFonts w:ascii="Arial" w:hAnsi="Arial"/>
      <w:b/>
      <w:caps/>
      <w:sz w:val="28"/>
      <w:szCs w:val="20"/>
    </w:rPr>
  </w:style>
  <w:style w:type="paragraph" w:styleId="TOC2">
    <w:name w:val="toc 2"/>
    <w:basedOn w:val="Normal"/>
    <w:next w:val="Normal"/>
    <w:uiPriority w:val="39"/>
    <w:pPr>
      <w:tabs>
        <w:tab w:val="left" w:leader="dot" w:pos="9360"/>
      </w:tabs>
      <w:overflowPunct w:val="0"/>
      <w:autoSpaceDE w:val="0"/>
      <w:autoSpaceDN w:val="0"/>
      <w:adjustRightInd w:val="0"/>
      <w:textAlignment w:val="baseline"/>
    </w:pPr>
    <w:rPr>
      <w:rFonts w:ascii="Arial" w:hAnsi="Arial"/>
      <w:b/>
      <w:caps/>
      <w:szCs w:val="20"/>
    </w:rPr>
  </w:style>
  <w:style w:type="paragraph" w:styleId="TOC3">
    <w:name w:val="toc 3"/>
    <w:basedOn w:val="Normal"/>
    <w:next w:val="Normal"/>
    <w:semiHidden/>
    <w:pPr>
      <w:tabs>
        <w:tab w:val="left" w:leader="dot" w:pos="9360"/>
      </w:tabs>
      <w:overflowPunct w:val="0"/>
      <w:autoSpaceDE w:val="0"/>
      <w:autoSpaceDN w:val="0"/>
      <w:adjustRightInd w:val="0"/>
      <w:textAlignment w:val="baseline"/>
    </w:pPr>
    <w:rPr>
      <w:rFonts w:ascii="Arial" w:hAnsi="Arial"/>
      <w:b/>
      <w:szCs w:val="20"/>
    </w:rPr>
  </w:style>
  <w:style w:type="character" w:styleId="PageNumber">
    <w:name w:val="page number"/>
    <w:basedOn w:val="DefaultParagraphFont"/>
  </w:style>
  <w:style w:type="paragraph" w:styleId="Footer">
    <w:name w:val="footer"/>
    <w:basedOn w:val="Normal"/>
    <w:pPr>
      <w:tabs>
        <w:tab w:val="center" w:pos="4320"/>
        <w:tab w:val="right" w:pos="8640"/>
      </w:tabs>
      <w:overflowPunct w:val="0"/>
      <w:autoSpaceDE w:val="0"/>
      <w:autoSpaceDN w:val="0"/>
      <w:adjustRightInd w:val="0"/>
      <w:textAlignment w:val="baseline"/>
    </w:pPr>
    <w:rPr>
      <w:rFonts w:ascii="Arial" w:hAnsi="Arial"/>
      <w:szCs w:val="20"/>
    </w:rPr>
  </w:style>
  <w:style w:type="paragraph" w:styleId="BodyText">
    <w:name w:val="Body Text"/>
    <w:basedOn w:val="Normal"/>
    <w:rPr>
      <w:b/>
      <w:i/>
      <w:sz w:val="20"/>
    </w:rPr>
  </w:style>
  <w:style w:type="paragraph" w:styleId="Header">
    <w:name w:val="header"/>
    <w:basedOn w:val="Normal"/>
    <w:pPr>
      <w:tabs>
        <w:tab w:val="center" w:pos="4320"/>
        <w:tab w:val="right" w:pos="8640"/>
      </w:tabs>
    </w:pPr>
  </w:style>
  <w:style w:type="paragraph" w:styleId="TOC4">
    <w:name w:val="toc 4"/>
    <w:basedOn w:val="Normal"/>
    <w:next w:val="Normal"/>
    <w:semiHidden/>
    <w:pPr>
      <w:tabs>
        <w:tab w:val="right" w:leader="dot" w:pos="9360"/>
      </w:tabs>
      <w:overflowPunct w:val="0"/>
      <w:autoSpaceDE w:val="0"/>
      <w:autoSpaceDN w:val="0"/>
      <w:adjustRightInd w:val="0"/>
      <w:ind w:left="720"/>
      <w:textAlignment w:val="baseline"/>
    </w:pPr>
    <w:rPr>
      <w:rFonts w:ascii="CG Times (WN)" w:hAnsi="CG Times (WN)"/>
      <w:sz w:val="20"/>
      <w:szCs w:val="20"/>
    </w:rPr>
  </w:style>
  <w:style w:type="paragraph" w:styleId="BodyTextIndent">
    <w:name w:val="Body Text Indent"/>
    <w:basedOn w:val="Normal"/>
    <w:pPr>
      <w:overflowPunct w:val="0"/>
      <w:autoSpaceDE w:val="0"/>
      <w:autoSpaceDN w:val="0"/>
      <w:adjustRightInd w:val="0"/>
      <w:ind w:left="720" w:hanging="360"/>
      <w:textAlignment w:val="baseline"/>
    </w:pPr>
    <w:rPr>
      <w:rFonts w:ascii="Arial" w:hAnsi="Arial"/>
      <w:szCs w:val="20"/>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EndnoteText">
    <w:name w:val="endnote text"/>
    <w:basedOn w:val="Normal"/>
    <w:semiHidden/>
    <w:pPr>
      <w:overflowPunct w:val="0"/>
      <w:autoSpaceDE w:val="0"/>
      <w:autoSpaceDN w:val="0"/>
      <w:adjustRightInd w:val="0"/>
      <w:textAlignment w:val="baseline"/>
    </w:pPr>
    <w:rPr>
      <w:rFonts w:ascii="Arial" w:hAnsi="Arial"/>
      <w:spacing w:val="-3"/>
      <w:szCs w:val="20"/>
    </w:rPr>
  </w:style>
  <w:style w:type="character" w:styleId="EndnoteReference">
    <w:name w:val="endnote reference"/>
    <w:basedOn w:val="DefaultParagraphFont"/>
    <w:semiHidden/>
    <w:rPr>
      <w:rFonts w:ascii="Univers (WN)" w:hAnsi="Univers (WN)"/>
      <w:vertAlign w:val="superscript"/>
    </w:rPr>
  </w:style>
  <w:style w:type="paragraph" w:styleId="BodyTextIndent2">
    <w:name w:val="Body Text Indent 2"/>
    <w:basedOn w:val="Normal"/>
    <w:pPr>
      <w:ind w:firstLine="720"/>
    </w:pPr>
    <w:rPr>
      <w:rFonts w:ascii="Arial" w:hAnsi="Arial" w:cs="Arial"/>
    </w:rPr>
  </w:style>
  <w:style w:type="paragraph" w:styleId="z-TopofForm">
    <w:name w:val="HTML Top of Form"/>
    <w:basedOn w:val="Normal"/>
    <w:next w:val="Normal"/>
    <w:hidden/>
    <w:pPr>
      <w:pBdr>
        <w:bottom w:val="single" w:sz="6" w:space="1" w:color="auto"/>
      </w:pBdr>
      <w:jc w:val="center"/>
    </w:pPr>
    <w:rPr>
      <w:rFonts w:ascii="Arial" w:eastAsia="Arial Unicode MS"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eastAsia="Arial Unicode MS" w:hAnsi="Arial" w:cs="Arial"/>
      <w:vanish/>
      <w:sz w:val="16"/>
      <w:szCs w:val="16"/>
    </w:rPr>
  </w:style>
  <w:style w:type="paragraph" w:styleId="BalloonText">
    <w:name w:val="Balloon Text"/>
    <w:basedOn w:val="Normal"/>
    <w:semiHidden/>
    <w:rsid w:val="00F36618"/>
    <w:rPr>
      <w:rFonts w:ascii="Tahoma" w:hAnsi="Tahoma" w:cs="Tahoma"/>
      <w:sz w:val="16"/>
      <w:szCs w:val="16"/>
    </w:rPr>
  </w:style>
  <w:style w:type="character" w:styleId="Hyperlink">
    <w:name w:val="Hyperlink"/>
    <w:basedOn w:val="DefaultParagraphFont"/>
    <w:uiPriority w:val="99"/>
    <w:unhideWhenUsed/>
    <w:rsid w:val="00D75DCF"/>
    <w:rPr>
      <w:color w:val="0000FF"/>
      <w:u w:val="single"/>
    </w:rPr>
  </w:style>
  <w:style w:type="paragraph" w:styleId="ListParagraph">
    <w:name w:val="List Paragraph"/>
    <w:basedOn w:val="Normal"/>
    <w:uiPriority w:val="34"/>
    <w:qFormat/>
    <w:rsid w:val="00BF0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D8F07-E278-46F6-A914-0DAF59411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32</Pages>
  <Words>5840</Words>
  <Characters>33293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CRITICALITY SAFETY EVALUATION</vt:lpstr>
    </vt:vector>
  </TitlesOfParts>
  <Company>University of Tennessee</Company>
  <LinksUpToDate>false</LinksUpToDate>
  <CharactersWithSpaces>39055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CRITICALITY SAFETY EVALUATION</dc:title>
  <dc:creator>tcornell</dc:creator>
  <cp:lastModifiedBy>Pevey, Ronald E</cp:lastModifiedBy>
  <cp:revision>4</cp:revision>
  <cp:lastPrinted>2016-11-10T20:52:00Z</cp:lastPrinted>
  <dcterms:created xsi:type="dcterms:W3CDTF">2018-11-08T20:34:00Z</dcterms:created>
  <dcterms:modified xsi:type="dcterms:W3CDTF">2018-11-08T20:51:00Z</dcterms:modified>
</cp:coreProperties>
</file>